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BA011" w14:textId="460C7CE0" w:rsidR="00043200" w:rsidRPr="00163CE1" w:rsidRDefault="00985D31" w:rsidP="00163CE1">
      <w:pPr>
        <w:spacing w:line="180" w:lineRule="atLeast"/>
        <w:ind w:left="360"/>
        <w:rPr>
          <w:rFonts w:ascii="Calibri" w:eastAsia="Times New Roman" w:hAnsi="Calibri" w:cs="Calibri"/>
          <w:b/>
          <w:bCs/>
          <w:color w:val="0000B4"/>
          <w:sz w:val="44"/>
          <w:szCs w:val="44"/>
          <w:bdr w:val="none" w:sz="0" w:space="0" w:color="auto" w:frame="1"/>
          <w:lang w:val="es-ES_tradnl"/>
        </w:rPr>
      </w:pPr>
      <w:r w:rsidRPr="00163CE1">
        <w:rPr>
          <w:rFonts w:ascii="Calibri" w:eastAsia="Times New Roman" w:hAnsi="Calibri" w:cs="Calibri"/>
          <w:b/>
          <w:bCs/>
          <w:color w:val="0000B4"/>
          <w:sz w:val="44"/>
          <w:szCs w:val="44"/>
          <w:bdr w:val="none" w:sz="0" w:space="0" w:color="auto" w:frame="1"/>
          <w:lang w:val="es-ES_tradnl"/>
        </w:rPr>
        <w:t xml:space="preserve">El </w:t>
      </w:r>
      <w:r w:rsidR="003A0C5A" w:rsidRPr="00163CE1">
        <w:rPr>
          <w:rFonts w:ascii="Calibri" w:eastAsia="Times New Roman" w:hAnsi="Calibri" w:cs="Calibri"/>
          <w:b/>
          <w:bCs/>
          <w:color w:val="0000B4"/>
          <w:sz w:val="44"/>
          <w:szCs w:val="44"/>
          <w:bdr w:val="none" w:sz="0" w:space="0" w:color="auto" w:frame="1"/>
          <w:lang w:val="es-ES_tradnl"/>
        </w:rPr>
        <w:t xml:space="preserve">Consejo General </w:t>
      </w:r>
      <w:r w:rsidR="00153988" w:rsidRPr="00163CE1">
        <w:rPr>
          <w:rFonts w:ascii="Calibri" w:eastAsia="Times New Roman" w:hAnsi="Calibri" w:cs="Calibri"/>
          <w:b/>
          <w:bCs/>
          <w:color w:val="0000B4"/>
          <w:sz w:val="44"/>
          <w:szCs w:val="44"/>
          <w:bdr w:val="none" w:sz="0" w:space="0" w:color="auto" w:frame="1"/>
          <w:lang w:val="es-ES_tradnl"/>
        </w:rPr>
        <w:t xml:space="preserve">de Mediadores </w:t>
      </w:r>
      <w:r w:rsidR="00405C30" w:rsidRPr="00163CE1">
        <w:rPr>
          <w:rFonts w:ascii="Calibri" w:eastAsia="Times New Roman" w:hAnsi="Calibri" w:cs="Calibri"/>
          <w:b/>
          <w:bCs/>
          <w:color w:val="0000B4"/>
          <w:sz w:val="44"/>
          <w:szCs w:val="44"/>
          <w:bdr w:val="none" w:sz="0" w:space="0" w:color="auto" w:frame="1"/>
          <w:lang w:val="es-ES_tradnl"/>
        </w:rPr>
        <w:t xml:space="preserve">aprueba </w:t>
      </w:r>
      <w:r w:rsidR="00153988" w:rsidRPr="00163CE1">
        <w:rPr>
          <w:rFonts w:ascii="Calibri" w:eastAsia="Times New Roman" w:hAnsi="Calibri" w:cs="Calibri"/>
          <w:b/>
          <w:bCs/>
          <w:color w:val="0000B4"/>
          <w:sz w:val="44"/>
          <w:szCs w:val="44"/>
          <w:bdr w:val="none" w:sz="0" w:space="0" w:color="auto" w:frame="1"/>
          <w:lang w:val="es-ES_tradnl"/>
        </w:rPr>
        <w:t xml:space="preserve">ocho </w:t>
      </w:r>
      <w:r w:rsidR="00405C30" w:rsidRPr="00163CE1">
        <w:rPr>
          <w:rFonts w:ascii="Calibri" w:eastAsia="Times New Roman" w:hAnsi="Calibri" w:cs="Calibri"/>
          <w:b/>
          <w:bCs/>
          <w:color w:val="0000B4"/>
          <w:sz w:val="44"/>
          <w:szCs w:val="44"/>
          <w:bdr w:val="none" w:sz="0" w:space="0" w:color="auto" w:frame="1"/>
          <w:lang w:val="es-ES_tradnl"/>
        </w:rPr>
        <w:t>comisiones de trabajo</w:t>
      </w:r>
    </w:p>
    <w:p w14:paraId="11AABC84" w14:textId="77777777" w:rsidR="00191B0F" w:rsidRPr="00163CE1" w:rsidRDefault="00191B0F" w:rsidP="00191B0F">
      <w:pPr>
        <w:jc w:val="both"/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</w:pPr>
    </w:p>
    <w:p w14:paraId="5C90502F" w14:textId="50AB0510" w:rsidR="005B5217" w:rsidRPr="00163CE1" w:rsidRDefault="00191B0F" w:rsidP="00FE3B2C">
      <w:pPr>
        <w:pStyle w:val="Default"/>
        <w:ind w:left="360"/>
        <w:rPr>
          <w:rStyle w:val="Ninguno"/>
          <w:rFonts w:asciiTheme="majorHAnsi" w:hAnsiTheme="majorHAnsi" w:cstheme="majorHAnsi"/>
          <w:sz w:val="22"/>
          <w:szCs w:val="22"/>
          <w:lang w:val="es-ES_tradnl"/>
        </w:rPr>
      </w:pPr>
      <w:r w:rsidRPr="00163CE1"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sz w:val="22"/>
          <w:szCs w:val="22"/>
          <w:lang w:val="es-ES_tradnl"/>
        </w:rPr>
        <w:t>1</w:t>
      </w:r>
      <w:r w:rsidR="00562834"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sz w:val="22"/>
          <w:szCs w:val="22"/>
          <w:lang w:val="es-ES_tradnl"/>
        </w:rPr>
        <w:t>6</w:t>
      </w:r>
      <w:r w:rsidRPr="00163CE1">
        <w:rPr>
          <w:rStyle w:val="Ninguno"/>
          <w:rFonts w:asciiTheme="majorHAnsi" w:hAnsiTheme="majorHAnsi" w:cstheme="majorHAnsi"/>
          <w:b/>
          <w:bCs/>
          <w:i/>
          <w:iCs/>
          <w:sz w:val="22"/>
          <w:szCs w:val="22"/>
          <w:lang w:val="es-ES_tradnl"/>
        </w:rPr>
        <w:t>/0</w:t>
      </w:r>
      <w:r w:rsidR="00405C30" w:rsidRPr="00163CE1">
        <w:rPr>
          <w:rStyle w:val="Ninguno"/>
          <w:rFonts w:asciiTheme="majorHAnsi" w:hAnsiTheme="majorHAnsi" w:cstheme="majorHAnsi"/>
          <w:b/>
          <w:bCs/>
          <w:i/>
          <w:iCs/>
          <w:sz w:val="22"/>
          <w:szCs w:val="22"/>
          <w:lang w:val="es-ES_tradnl"/>
        </w:rPr>
        <w:t>3</w:t>
      </w:r>
      <w:r w:rsidRPr="00163CE1">
        <w:rPr>
          <w:rStyle w:val="Ninguno"/>
          <w:rFonts w:asciiTheme="majorHAnsi" w:hAnsiTheme="majorHAnsi" w:cstheme="majorHAnsi"/>
          <w:b/>
          <w:bCs/>
          <w:i/>
          <w:iCs/>
          <w:sz w:val="22"/>
          <w:szCs w:val="22"/>
          <w:lang w:val="es-ES_tradnl"/>
        </w:rPr>
        <w:t>/2021</w:t>
      </w:r>
      <w:r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 xml:space="preserve">.- </w:t>
      </w:r>
      <w:r w:rsidR="007210A4"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>El pleno</w:t>
      </w:r>
      <w:r w:rsidR="00043200"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 xml:space="preserve"> del Consejo General de Mediadores</w:t>
      </w:r>
      <w:r w:rsidR="00B43857"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>, primero tras las elecciones</w:t>
      </w:r>
      <w:r w:rsidR="00043200"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 xml:space="preserve"> </w:t>
      </w:r>
      <w:r w:rsidR="00B43857"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 xml:space="preserve">celebradas en febrero, ha aprobado la creación de </w:t>
      </w:r>
      <w:r w:rsidR="00B43857" w:rsidRPr="00C0484C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>ocho</w:t>
      </w:r>
      <w:r w:rsidR="00B43857"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 xml:space="preserve"> comisiones de trabajo</w:t>
      </w:r>
      <w:r w:rsidR="005B5217"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 xml:space="preserve">, en las que participarán presidentes y representantes de treinta colegios. </w:t>
      </w:r>
    </w:p>
    <w:p w14:paraId="573C1624" w14:textId="372A387F" w:rsidR="005B5217" w:rsidRPr="00163CE1" w:rsidRDefault="005B5217" w:rsidP="005B5217">
      <w:pPr>
        <w:pStyle w:val="Default"/>
        <w:ind w:left="360"/>
        <w:rPr>
          <w:rStyle w:val="Ninguno"/>
          <w:rFonts w:asciiTheme="majorHAnsi" w:hAnsiTheme="majorHAnsi" w:cstheme="majorHAnsi"/>
          <w:sz w:val="22"/>
          <w:szCs w:val="22"/>
          <w:lang w:val="es-ES_tradnl"/>
        </w:rPr>
      </w:pPr>
    </w:p>
    <w:p w14:paraId="09A91DB4" w14:textId="2EC25E78" w:rsidR="00FE3B2C" w:rsidRPr="00163CE1" w:rsidRDefault="005B5217" w:rsidP="005B5217">
      <w:pPr>
        <w:pStyle w:val="Default"/>
        <w:ind w:left="360"/>
        <w:rPr>
          <w:rStyle w:val="Ninguno"/>
          <w:rFonts w:asciiTheme="majorHAnsi" w:hAnsiTheme="majorHAnsi" w:cstheme="majorHAnsi"/>
          <w:sz w:val="22"/>
          <w:szCs w:val="22"/>
          <w:lang w:val="es-ES_tradnl"/>
        </w:rPr>
      </w:pPr>
      <w:r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>Las comisiones</w:t>
      </w:r>
      <w:r w:rsidR="00FE3B2C"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 xml:space="preserve">, que serán encargadas de estudiar y formular propuestas, se configuran de la siguiente manera: </w:t>
      </w:r>
    </w:p>
    <w:p w14:paraId="6C390054" w14:textId="77777777" w:rsidR="005B5217" w:rsidRPr="00163CE1" w:rsidRDefault="005B5217" w:rsidP="005B5217">
      <w:pPr>
        <w:pStyle w:val="Default"/>
        <w:ind w:left="360"/>
        <w:rPr>
          <w:rStyle w:val="Ninguno"/>
          <w:rFonts w:asciiTheme="majorHAnsi" w:hAnsiTheme="majorHAnsi" w:cstheme="majorHAnsi"/>
          <w:sz w:val="22"/>
          <w:szCs w:val="22"/>
          <w:lang w:val="es-ES_tradnl"/>
        </w:rPr>
      </w:pPr>
    </w:p>
    <w:p w14:paraId="35D13538" w14:textId="77777777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  <w:r w:rsidRPr="00163CE1">
        <w:rPr>
          <w:rStyle w:val="Ninguno"/>
          <w:rFonts w:asciiTheme="majorHAnsi" w:hAnsiTheme="majorHAnsi" w:cstheme="majorHAnsi"/>
          <w:b/>
          <w:bCs/>
          <w:sz w:val="22"/>
          <w:szCs w:val="22"/>
          <w:lang w:val="es-ES_tradnl"/>
        </w:rPr>
        <w:t>Jurídica:</w:t>
      </w:r>
      <w:r w:rsidRPr="00163CE1">
        <w:rPr>
          <w:rStyle w:val="Ninguno"/>
          <w:rFonts w:asciiTheme="majorHAnsi" w:hAnsiTheme="majorHAnsi" w:cstheme="majorHAnsi"/>
          <w:sz w:val="22"/>
          <w:szCs w:val="22"/>
          <w:lang w:val="es-ES_tradnl"/>
        </w:rPr>
        <w:t xml:space="preserve"> </w:t>
      </w:r>
      <w:r w:rsidRPr="00163CE1">
        <w:rPr>
          <w:rFonts w:asciiTheme="majorHAnsi" w:hAnsiTheme="majorHAnsi" w:cstheme="majorHAnsi"/>
          <w:sz w:val="22"/>
          <w:szCs w:val="22"/>
        </w:rPr>
        <w:t xml:space="preserve">César </w:t>
      </w:r>
      <w:proofErr w:type="spellStart"/>
      <w:r w:rsidRPr="00163CE1">
        <w:rPr>
          <w:rFonts w:asciiTheme="majorHAnsi" w:hAnsiTheme="majorHAnsi" w:cstheme="majorHAnsi"/>
          <w:sz w:val="22"/>
          <w:szCs w:val="22"/>
        </w:rPr>
        <w:t>Villaizán</w:t>
      </w:r>
      <w:proofErr w:type="spellEnd"/>
      <w:r w:rsidRPr="00163CE1">
        <w:rPr>
          <w:rFonts w:asciiTheme="majorHAnsi" w:hAnsiTheme="majorHAnsi" w:cstheme="majorHAnsi"/>
          <w:sz w:val="22"/>
          <w:szCs w:val="22"/>
        </w:rPr>
        <w:t xml:space="preserve"> (Palencia), Cesar García González (vicepresidente del Colegio de Toledo), </w:t>
      </w:r>
      <w:proofErr w:type="spellStart"/>
      <w:r w:rsidRPr="00163CE1">
        <w:rPr>
          <w:rFonts w:asciiTheme="majorHAnsi" w:hAnsiTheme="majorHAnsi" w:cstheme="majorHAnsi"/>
          <w:sz w:val="22"/>
          <w:szCs w:val="22"/>
        </w:rPr>
        <w:t>Mª</w:t>
      </w:r>
      <w:proofErr w:type="spellEnd"/>
      <w:r w:rsidRPr="00163CE1">
        <w:rPr>
          <w:rFonts w:asciiTheme="majorHAnsi" w:hAnsiTheme="majorHAnsi" w:cstheme="majorHAnsi"/>
          <w:sz w:val="22"/>
          <w:szCs w:val="22"/>
        </w:rPr>
        <w:t xml:space="preserve"> José Laguna (Valladolid)</w:t>
      </w:r>
    </w:p>
    <w:p w14:paraId="576636A3" w14:textId="77777777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</w:p>
    <w:p w14:paraId="0CD9C483" w14:textId="77777777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  <w:r w:rsidRPr="00163CE1">
        <w:rPr>
          <w:rFonts w:asciiTheme="majorHAnsi" w:hAnsiTheme="majorHAnsi" w:cstheme="majorHAnsi"/>
          <w:b/>
          <w:bCs/>
          <w:sz w:val="22"/>
          <w:szCs w:val="22"/>
        </w:rPr>
        <w:t>Económica:</w:t>
      </w:r>
      <w:r w:rsidRPr="00163CE1">
        <w:rPr>
          <w:rFonts w:asciiTheme="majorHAnsi" w:hAnsiTheme="majorHAnsi" w:cstheme="majorHAnsi"/>
          <w:sz w:val="22"/>
          <w:szCs w:val="22"/>
        </w:rPr>
        <w:t xml:space="preserve"> Alex Mestre (Tarragona), Francesc </w:t>
      </w:r>
      <w:proofErr w:type="spellStart"/>
      <w:r w:rsidRPr="00163CE1">
        <w:rPr>
          <w:rFonts w:asciiTheme="majorHAnsi" w:hAnsiTheme="majorHAnsi" w:cstheme="majorHAnsi"/>
          <w:sz w:val="22"/>
          <w:szCs w:val="22"/>
        </w:rPr>
        <w:t>Santasusana</w:t>
      </w:r>
      <w:proofErr w:type="spellEnd"/>
      <w:r w:rsidRPr="00163CE1">
        <w:rPr>
          <w:rFonts w:asciiTheme="majorHAnsi" w:hAnsiTheme="majorHAnsi" w:cstheme="majorHAnsi"/>
          <w:sz w:val="22"/>
          <w:szCs w:val="22"/>
        </w:rPr>
        <w:t xml:space="preserve"> (Barcelona), Ernesto </w:t>
      </w:r>
      <w:proofErr w:type="spellStart"/>
      <w:r w:rsidRPr="00163CE1">
        <w:rPr>
          <w:rFonts w:asciiTheme="majorHAnsi" w:hAnsiTheme="majorHAnsi" w:cstheme="majorHAnsi"/>
          <w:sz w:val="22"/>
          <w:szCs w:val="22"/>
        </w:rPr>
        <w:t>Getino</w:t>
      </w:r>
      <w:proofErr w:type="spellEnd"/>
      <w:r w:rsidRPr="00163CE1">
        <w:rPr>
          <w:rFonts w:asciiTheme="majorHAnsi" w:hAnsiTheme="majorHAnsi" w:cstheme="majorHAnsi"/>
          <w:sz w:val="22"/>
          <w:szCs w:val="22"/>
        </w:rPr>
        <w:t xml:space="preserve"> (León), José Martínez Ayerza (Cuenca) y Carlos Laguarta (Huesca)</w:t>
      </w:r>
    </w:p>
    <w:p w14:paraId="59EA708E" w14:textId="77777777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</w:p>
    <w:p w14:paraId="495C807C" w14:textId="6E19AB09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  <w:r w:rsidRPr="00163CE1">
        <w:rPr>
          <w:rFonts w:asciiTheme="majorHAnsi" w:hAnsiTheme="majorHAnsi" w:cstheme="majorHAnsi"/>
          <w:b/>
          <w:bCs/>
          <w:sz w:val="22"/>
          <w:szCs w:val="22"/>
        </w:rPr>
        <w:t>Estudios y Formación:</w:t>
      </w:r>
      <w:r w:rsidRPr="00163CE1">
        <w:rPr>
          <w:rFonts w:asciiTheme="majorHAnsi" w:hAnsiTheme="majorHAnsi" w:cstheme="majorHAnsi"/>
          <w:sz w:val="22"/>
          <w:szCs w:val="22"/>
        </w:rPr>
        <w:t xml:space="preserve"> </w:t>
      </w:r>
      <w:r w:rsidR="00CD2BAA" w:rsidRPr="00163CE1">
        <w:rPr>
          <w:rFonts w:asciiTheme="majorHAnsi" w:hAnsiTheme="majorHAnsi" w:cstheme="majorHAnsi"/>
          <w:sz w:val="22"/>
          <w:szCs w:val="22"/>
        </w:rPr>
        <w:t>María Castañeda (Navarra)</w:t>
      </w:r>
      <w:r w:rsidR="00CD2BAA">
        <w:rPr>
          <w:rFonts w:asciiTheme="majorHAnsi" w:hAnsiTheme="majorHAnsi" w:cstheme="majorHAnsi"/>
          <w:sz w:val="22"/>
          <w:szCs w:val="22"/>
        </w:rPr>
        <w:t xml:space="preserve">, </w:t>
      </w:r>
      <w:r w:rsidRPr="00163CE1">
        <w:rPr>
          <w:rFonts w:asciiTheme="majorHAnsi" w:hAnsiTheme="majorHAnsi" w:cstheme="majorHAnsi"/>
          <w:sz w:val="22"/>
          <w:szCs w:val="22"/>
        </w:rPr>
        <w:t>José María Moreno (Córdoba, Huelva y Sevilla), Juan Manuel Sánchez-Albornoz (A Coruña), Elena Linares (Almería)</w:t>
      </w:r>
      <w:r w:rsidR="00CD2BAA">
        <w:rPr>
          <w:rFonts w:asciiTheme="majorHAnsi" w:hAnsiTheme="majorHAnsi" w:cstheme="majorHAnsi"/>
          <w:sz w:val="22"/>
          <w:szCs w:val="22"/>
        </w:rPr>
        <w:t>.</w:t>
      </w:r>
      <w:r w:rsidRPr="00163CE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5F6F628" w14:textId="77777777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</w:p>
    <w:p w14:paraId="1619D259" w14:textId="21E6142D" w:rsidR="005B5217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  <w:r w:rsidRPr="00163CE1">
        <w:rPr>
          <w:rFonts w:asciiTheme="majorHAnsi" w:hAnsiTheme="majorHAnsi" w:cstheme="majorHAnsi"/>
          <w:b/>
          <w:bCs/>
          <w:sz w:val="22"/>
          <w:szCs w:val="22"/>
        </w:rPr>
        <w:t>Interterritorial:</w:t>
      </w:r>
      <w:r w:rsidRPr="00163CE1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63CE1">
        <w:rPr>
          <w:rFonts w:asciiTheme="majorHAnsi" w:hAnsiTheme="majorHAnsi" w:cstheme="majorHAnsi"/>
          <w:sz w:val="22"/>
          <w:szCs w:val="22"/>
        </w:rPr>
        <w:t>Reinerio</w:t>
      </w:r>
      <w:proofErr w:type="spellEnd"/>
      <w:r w:rsidRPr="00163CE1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163CE1">
        <w:rPr>
          <w:rFonts w:asciiTheme="majorHAnsi" w:hAnsiTheme="majorHAnsi" w:cstheme="majorHAnsi"/>
          <w:sz w:val="22"/>
          <w:szCs w:val="22"/>
        </w:rPr>
        <w:t>Sarasúa</w:t>
      </w:r>
      <w:proofErr w:type="spellEnd"/>
      <w:r w:rsidRPr="00163CE1">
        <w:rPr>
          <w:rFonts w:asciiTheme="majorHAnsi" w:hAnsiTheme="majorHAnsi" w:cstheme="majorHAnsi"/>
          <w:sz w:val="22"/>
          <w:szCs w:val="22"/>
        </w:rPr>
        <w:t xml:space="preserve"> (Asturias) y presidentes de los consejos autonómicos</w:t>
      </w:r>
      <w:r w:rsidR="00F170C6">
        <w:rPr>
          <w:rFonts w:asciiTheme="majorHAnsi" w:hAnsiTheme="majorHAnsi" w:cstheme="majorHAnsi"/>
          <w:sz w:val="22"/>
          <w:szCs w:val="22"/>
        </w:rPr>
        <w:t>.</w:t>
      </w:r>
    </w:p>
    <w:p w14:paraId="780D9929" w14:textId="3CB9ADBC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</w:p>
    <w:p w14:paraId="4DACB41C" w14:textId="36D2EBC5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  <w:r w:rsidRPr="00C0484C">
        <w:rPr>
          <w:rFonts w:asciiTheme="majorHAnsi" w:hAnsiTheme="majorHAnsi" w:cstheme="majorHAnsi"/>
          <w:b/>
          <w:bCs/>
          <w:sz w:val="22"/>
          <w:szCs w:val="22"/>
        </w:rPr>
        <w:t>Internacional:</w:t>
      </w:r>
      <w:r w:rsidRPr="00C0484C">
        <w:rPr>
          <w:rFonts w:asciiTheme="majorHAnsi" w:hAnsiTheme="majorHAnsi" w:cstheme="majorHAnsi"/>
          <w:sz w:val="22"/>
          <w:szCs w:val="22"/>
        </w:rPr>
        <w:t xml:space="preserve"> Javier Barberá (Lérida), Javier García (Jaén), Alex Mestre (Tarragona)</w:t>
      </w:r>
      <w:r w:rsidR="00F170C6" w:rsidRPr="00C0484C">
        <w:rPr>
          <w:rFonts w:asciiTheme="majorHAnsi" w:hAnsiTheme="majorHAnsi" w:cstheme="majorHAnsi"/>
          <w:sz w:val="22"/>
          <w:szCs w:val="22"/>
        </w:rPr>
        <w:t>.</w:t>
      </w:r>
    </w:p>
    <w:p w14:paraId="24AEB5BD" w14:textId="5D7ED931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</w:p>
    <w:p w14:paraId="74A8BBF3" w14:textId="18127D65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  <w:r w:rsidRPr="00163CE1">
        <w:rPr>
          <w:rFonts w:asciiTheme="majorHAnsi" w:hAnsiTheme="majorHAnsi" w:cstheme="majorHAnsi"/>
          <w:b/>
          <w:bCs/>
          <w:sz w:val="22"/>
          <w:szCs w:val="22"/>
        </w:rPr>
        <w:t>Agentes:</w:t>
      </w:r>
      <w:r w:rsidRPr="00163CE1">
        <w:rPr>
          <w:rFonts w:asciiTheme="majorHAnsi" w:hAnsiTheme="majorHAnsi" w:cstheme="majorHAnsi"/>
          <w:sz w:val="22"/>
          <w:szCs w:val="22"/>
        </w:rPr>
        <w:t xml:space="preserve"> Javier García (Jaén), Jose Luis Martínez Cordero (Asturias), Jennifer Hernández (Las palmas), Antonio Fabregat (Castellón), Ángel Chamizo (Badajoz) y Rubén Almaraz (Salamanca)</w:t>
      </w:r>
    </w:p>
    <w:p w14:paraId="186146BD" w14:textId="66E3793B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</w:p>
    <w:p w14:paraId="76FFA4D3" w14:textId="1EC882B9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  <w:r w:rsidRPr="00163CE1">
        <w:rPr>
          <w:rFonts w:asciiTheme="majorHAnsi" w:hAnsiTheme="majorHAnsi" w:cstheme="majorHAnsi"/>
          <w:b/>
          <w:bCs/>
          <w:sz w:val="22"/>
          <w:szCs w:val="22"/>
        </w:rPr>
        <w:t>Corredores:</w:t>
      </w:r>
      <w:r w:rsidRPr="00163CE1">
        <w:rPr>
          <w:rFonts w:asciiTheme="majorHAnsi" w:hAnsiTheme="majorHAnsi" w:cstheme="majorHAnsi"/>
          <w:sz w:val="22"/>
          <w:szCs w:val="22"/>
        </w:rPr>
        <w:t xml:space="preserve"> Miguel de las Morenas (Zaragoza), Enrique García (Toledo), Jorge Benítez (Valencia), María Castañeda (Navarra)</w:t>
      </w:r>
    </w:p>
    <w:p w14:paraId="0D4BA99C" w14:textId="2AB67434" w:rsidR="005B5217" w:rsidRPr="00163CE1" w:rsidRDefault="005B5217" w:rsidP="005B5217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</w:p>
    <w:p w14:paraId="09796FC7" w14:textId="5C7224EB" w:rsidR="007A59FE" w:rsidRDefault="005B5217" w:rsidP="00FE3B2C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  <w:r w:rsidRPr="00163CE1">
        <w:rPr>
          <w:rFonts w:asciiTheme="majorHAnsi" w:hAnsiTheme="majorHAnsi" w:cstheme="majorHAnsi"/>
          <w:b/>
          <w:bCs/>
          <w:sz w:val="22"/>
          <w:szCs w:val="22"/>
        </w:rPr>
        <w:t>Deontológica:</w:t>
      </w:r>
      <w:r w:rsidRPr="00163CE1">
        <w:rPr>
          <w:rFonts w:asciiTheme="majorHAnsi" w:hAnsiTheme="majorHAnsi" w:cstheme="majorHAnsi"/>
          <w:sz w:val="22"/>
          <w:szCs w:val="22"/>
        </w:rPr>
        <w:t xml:space="preserve"> Javier García (Jaén), Moisés Núñez (Málaga), José Antonio Rivas (Cantabria), Zacarías Fernández (Badajoz), Jorge Azcárraga (Álava). Suplentes: Elena Linares (Almería), Rubén Almaraz (Salamanca)</w:t>
      </w:r>
      <w:r w:rsidR="00F170C6">
        <w:rPr>
          <w:rFonts w:asciiTheme="majorHAnsi" w:hAnsiTheme="majorHAnsi" w:cstheme="majorHAnsi"/>
          <w:sz w:val="22"/>
          <w:szCs w:val="22"/>
        </w:rPr>
        <w:t>.</w:t>
      </w:r>
    </w:p>
    <w:p w14:paraId="21FF2151" w14:textId="77777777" w:rsidR="00F170C6" w:rsidRPr="00163CE1" w:rsidRDefault="00F170C6" w:rsidP="00FE3B2C">
      <w:pPr>
        <w:pStyle w:val="Default"/>
        <w:ind w:left="360"/>
        <w:rPr>
          <w:rFonts w:asciiTheme="majorHAnsi" w:hAnsiTheme="majorHAnsi" w:cstheme="majorHAnsi"/>
          <w:sz w:val="22"/>
          <w:szCs w:val="22"/>
        </w:rPr>
      </w:pPr>
    </w:p>
    <w:p w14:paraId="23765014" w14:textId="08CC8994" w:rsidR="00FE3B2C" w:rsidRDefault="00FE3B2C" w:rsidP="00163CE1">
      <w:pPr>
        <w:pStyle w:val="Default"/>
        <w:rPr>
          <w:rStyle w:val="Ninguno"/>
          <w:rFonts w:asciiTheme="majorHAnsi" w:hAnsiTheme="majorHAnsi" w:cstheme="majorHAnsi"/>
          <w:sz w:val="15"/>
          <w:szCs w:val="15"/>
        </w:rPr>
      </w:pPr>
    </w:p>
    <w:p w14:paraId="29C6ADF6" w14:textId="77777777" w:rsidR="00163CE1" w:rsidRPr="00163CE1" w:rsidRDefault="00163CE1" w:rsidP="00163CE1">
      <w:pPr>
        <w:pStyle w:val="Default"/>
        <w:rPr>
          <w:rStyle w:val="Ninguno"/>
          <w:rFonts w:asciiTheme="majorHAnsi" w:hAnsiTheme="majorHAnsi" w:cstheme="majorHAnsi"/>
          <w:sz w:val="2"/>
          <w:szCs w:val="2"/>
        </w:rPr>
      </w:pPr>
    </w:p>
    <w:p w14:paraId="56DDA6B2" w14:textId="0C14E4BB" w:rsidR="00163CE1" w:rsidRPr="00163CE1" w:rsidRDefault="00B416E4" w:rsidP="00163CE1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ind w:left="360"/>
        <w:rPr>
          <w:rStyle w:val="Ninguno"/>
          <w:rFonts w:ascii="Calibri" w:eastAsia="Trebuchet MS" w:hAnsi="Calibri" w:cs="Calibri"/>
          <w:b/>
          <w:bCs/>
          <w:sz w:val="17"/>
          <w:szCs w:val="17"/>
        </w:rPr>
      </w:pPr>
      <w:r w:rsidRPr="00163CE1">
        <w:rPr>
          <w:rStyle w:val="Ninguno"/>
          <w:rFonts w:ascii="Calibri" w:eastAsia="Trebuchet MS" w:hAnsi="Calibri" w:cs="Calibri"/>
          <w:b/>
          <w:bCs/>
          <w:sz w:val="17"/>
          <w:szCs w:val="17"/>
        </w:rPr>
        <w:t xml:space="preserve">Sobre el Consejo General </w:t>
      </w:r>
    </w:p>
    <w:p w14:paraId="539E5E12" w14:textId="4A9F2866" w:rsidR="00B416E4" w:rsidRPr="00163CE1" w:rsidRDefault="00B416E4" w:rsidP="00163CE1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ind w:left="360"/>
        <w:rPr>
          <w:rStyle w:val="Ninguno"/>
          <w:rFonts w:ascii="Calibri" w:eastAsia="Trebuchet MS" w:hAnsi="Calibri" w:cs="Calibri"/>
          <w:b/>
          <w:bCs/>
          <w:sz w:val="17"/>
          <w:szCs w:val="17"/>
        </w:rPr>
      </w:pPr>
      <w:r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 xml:space="preserve">El Consejo General de los Colegios de Mediadores de Seguros es la corporación de derecho público que aglutina a 52 colegios profesionales distribuidos por todo el territorio nacional. Sus más de 7.000 miembros la convierten en la organización de agentes y corredores de seguros más importante de España y más numerosa de Europa. </w:t>
      </w:r>
    </w:p>
    <w:p w14:paraId="7D8BC0B0" w14:textId="77777777" w:rsidR="00B416E4" w:rsidRPr="00163CE1" w:rsidRDefault="00B416E4" w:rsidP="00163CE1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ind w:left="360"/>
        <w:rPr>
          <w:rStyle w:val="Ninguno"/>
          <w:rFonts w:ascii="Calibri" w:eastAsia="Trebuchet MS" w:hAnsi="Calibri" w:cs="Calibri"/>
          <w:i/>
          <w:iCs/>
          <w:sz w:val="17"/>
          <w:szCs w:val="17"/>
        </w:rPr>
      </w:pPr>
      <w:r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 xml:space="preserve">Forma parte de las principales organizaciones internacionales de profesionales del sector como son BIPAR (Europa), COPAPROSE (América) y </w:t>
      </w:r>
      <w:proofErr w:type="spellStart"/>
      <w:r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>WFii</w:t>
      </w:r>
      <w:proofErr w:type="spellEnd"/>
      <w:r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 xml:space="preserve"> (mundial). </w:t>
      </w:r>
    </w:p>
    <w:p w14:paraId="004B01ED" w14:textId="1FE0A796" w:rsidR="00D230E4" w:rsidRDefault="00B416E4" w:rsidP="00163CE1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ind w:left="360"/>
        <w:rPr>
          <w:rStyle w:val="Ninguno"/>
          <w:rFonts w:ascii="Calibri" w:eastAsia="Trebuchet MS" w:hAnsi="Calibri" w:cs="Calibri"/>
          <w:i/>
          <w:iCs/>
          <w:sz w:val="17"/>
          <w:szCs w:val="17"/>
        </w:rPr>
      </w:pPr>
      <w:r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 xml:space="preserve">Cuenta con una escuela de negocios, CECAS, exclusivamente dedicada a la formación aseguradora. </w:t>
      </w:r>
      <w:r w:rsidR="000A67ED"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br/>
        <w:t xml:space="preserve">Javier Barberá </w:t>
      </w:r>
      <w:r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 xml:space="preserve">es </w:t>
      </w:r>
      <w:r w:rsidR="000A67ED"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 xml:space="preserve">su </w:t>
      </w:r>
      <w:r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>president</w:t>
      </w:r>
      <w:r w:rsidR="000A67ED"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 xml:space="preserve">e desde </w:t>
      </w:r>
      <w:r w:rsidR="002A2887" w:rsidRPr="00163CE1">
        <w:rPr>
          <w:rStyle w:val="Ninguno"/>
          <w:rFonts w:ascii="Calibri" w:eastAsia="Trebuchet MS" w:hAnsi="Calibri" w:cs="Calibri"/>
          <w:i/>
          <w:iCs/>
          <w:sz w:val="17"/>
          <w:szCs w:val="17"/>
        </w:rPr>
        <w:t>2021.</w:t>
      </w:r>
    </w:p>
    <w:p w14:paraId="0A2000D4" w14:textId="77777777" w:rsidR="00163CE1" w:rsidRPr="00163CE1" w:rsidRDefault="00163CE1" w:rsidP="00163CE1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7"/>
          <w:szCs w:val="17"/>
        </w:rPr>
      </w:pPr>
    </w:p>
    <w:p w14:paraId="70E40067" w14:textId="77777777" w:rsidR="00163CE1" w:rsidRDefault="00163CE1" w:rsidP="00163CE1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ind w:left="360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</w:p>
    <w:p w14:paraId="74C145B5" w14:textId="77777777" w:rsidR="00D97D89" w:rsidRDefault="00D97D89" w:rsidP="00D97D89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right"/>
        <w:rPr>
          <w:rStyle w:val="Ninguno"/>
          <w:rFonts w:ascii="Calibri" w:eastAsia="Trebuchet MS" w:hAnsi="Calibri" w:cs="Calibri"/>
          <w:b/>
          <w:bCs/>
          <w:sz w:val="20"/>
          <w:szCs w:val="20"/>
        </w:rPr>
      </w:pPr>
      <w:r>
        <w:rPr>
          <w:rStyle w:val="Ninguno"/>
          <w:rFonts w:ascii="Calibri" w:eastAsia="Trebuchet MS" w:hAnsi="Calibri" w:cs="Calibri"/>
          <w:b/>
          <w:bCs/>
          <w:sz w:val="20"/>
          <w:szCs w:val="20"/>
        </w:rPr>
        <w:t>Para más información:</w:t>
      </w:r>
    </w:p>
    <w:p w14:paraId="60E632DE" w14:textId="77777777" w:rsidR="00D97D89" w:rsidRPr="00D97D89" w:rsidRDefault="00163CE1" w:rsidP="00D97D89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right"/>
        <w:rPr>
          <w:rStyle w:val="Ninguno"/>
          <w:rFonts w:ascii="Calibri" w:eastAsia="Trebuchet MS" w:hAnsi="Calibri" w:cs="Calibri"/>
          <w:sz w:val="20"/>
          <w:szCs w:val="20"/>
        </w:rPr>
      </w:pPr>
      <w:r w:rsidRPr="00D97D89">
        <w:rPr>
          <w:rStyle w:val="Ninguno"/>
          <w:rFonts w:ascii="Calibri" w:eastAsia="Trebuchet MS" w:hAnsi="Calibri" w:cs="Calibri"/>
          <w:sz w:val="20"/>
          <w:szCs w:val="20"/>
        </w:rPr>
        <w:t>Ana Gómez</w:t>
      </w:r>
    </w:p>
    <w:p w14:paraId="0B3DA8FA" w14:textId="010D4D31" w:rsidR="00D97D89" w:rsidRDefault="00D97D89" w:rsidP="00D97D89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right"/>
        <w:rPr>
          <w:rStyle w:val="Ninguno"/>
          <w:rFonts w:ascii="Calibri" w:eastAsia="Trebuchet MS" w:hAnsi="Calibri" w:cs="Calibri"/>
          <w:b/>
          <w:bCs/>
          <w:sz w:val="20"/>
          <w:szCs w:val="20"/>
        </w:rPr>
      </w:pPr>
      <w:hyperlink r:id="rId7" w:history="1">
        <w:r w:rsidRPr="005A13A7">
          <w:rPr>
            <w:rStyle w:val="Hipervnculo"/>
            <w:rFonts w:ascii="Calibri" w:eastAsia="Trebuchet MS" w:hAnsi="Calibri" w:cs="Calibri"/>
            <w:b/>
            <w:bCs/>
            <w:sz w:val="20"/>
            <w:szCs w:val="20"/>
          </w:rPr>
          <w:t>ana.gomez@mediadores.info</w:t>
        </w:r>
      </w:hyperlink>
    </w:p>
    <w:p w14:paraId="258A2E6A" w14:textId="20CA4820" w:rsidR="000A6CA8" w:rsidRPr="00163CE1" w:rsidRDefault="00163CE1" w:rsidP="00D97D89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right"/>
        <w:rPr>
          <w:rFonts w:ascii="Calibri" w:eastAsia="Trebuchet MS" w:hAnsi="Calibri" w:cs="Calibri"/>
          <w:b/>
          <w:bCs/>
          <w:sz w:val="20"/>
          <w:szCs w:val="20"/>
        </w:rPr>
      </w:pPr>
      <w:r w:rsidRPr="00163CE1">
        <w:rPr>
          <w:rStyle w:val="Ninguno"/>
          <w:rFonts w:ascii="Calibri" w:eastAsia="Trebuchet MS" w:hAnsi="Calibri" w:cs="Calibri"/>
          <w:b/>
          <w:bCs/>
          <w:sz w:val="20"/>
          <w:szCs w:val="20"/>
        </w:rPr>
        <w:t>91 562 27 03</w:t>
      </w:r>
    </w:p>
    <w:sectPr w:rsidR="000A6CA8" w:rsidRPr="00163CE1" w:rsidSect="00D97D89">
      <w:headerReference w:type="default" r:id="rId8"/>
      <w:pgSz w:w="11909" w:h="16834"/>
      <w:pgMar w:top="1440" w:right="1440" w:bottom="42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E7F63" w14:textId="77777777" w:rsidR="005C6660" w:rsidRDefault="005C6660">
      <w:pPr>
        <w:spacing w:line="240" w:lineRule="auto"/>
      </w:pPr>
      <w:r>
        <w:separator/>
      </w:r>
    </w:p>
  </w:endnote>
  <w:endnote w:type="continuationSeparator" w:id="0">
    <w:p w14:paraId="2616A792" w14:textId="77777777" w:rsidR="005C6660" w:rsidRDefault="005C66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58D02" w14:textId="77777777" w:rsidR="005C6660" w:rsidRDefault="005C6660">
      <w:pPr>
        <w:spacing w:line="240" w:lineRule="auto"/>
      </w:pPr>
      <w:r>
        <w:separator/>
      </w:r>
    </w:p>
  </w:footnote>
  <w:footnote w:type="continuationSeparator" w:id="0">
    <w:p w14:paraId="3D223ADC" w14:textId="77777777" w:rsidR="005C6660" w:rsidRDefault="005C66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732DF6" w14:textId="77777777" w:rsidR="00D230E4" w:rsidRDefault="0061309E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B8B0AAD" wp14:editId="002586E3">
          <wp:simplePos x="0" y="0"/>
          <wp:positionH relativeFrom="column">
            <wp:posOffset>-914399</wp:posOffset>
          </wp:positionH>
          <wp:positionV relativeFrom="paragraph">
            <wp:posOffset>-142874</wp:posOffset>
          </wp:positionV>
          <wp:extent cx="2252663" cy="1103805"/>
          <wp:effectExtent l="0" t="0" r="0" b="0"/>
          <wp:wrapTopAndBottom distT="114300" distB="11430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2663" cy="1103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16D9F"/>
    <w:multiLevelType w:val="multilevel"/>
    <w:tmpl w:val="5EB0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145651"/>
    <w:multiLevelType w:val="hybridMultilevel"/>
    <w:tmpl w:val="283E2C0A"/>
    <w:lvl w:ilvl="0" w:tplc="04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CE41B4"/>
    <w:multiLevelType w:val="hybridMultilevel"/>
    <w:tmpl w:val="A8C29C36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0F1D6A"/>
    <w:multiLevelType w:val="hybridMultilevel"/>
    <w:tmpl w:val="4C0A6F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86A8B"/>
    <w:multiLevelType w:val="hybridMultilevel"/>
    <w:tmpl w:val="415256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63A09"/>
    <w:multiLevelType w:val="hybridMultilevel"/>
    <w:tmpl w:val="EB0A83BE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FC2895"/>
    <w:multiLevelType w:val="hybridMultilevel"/>
    <w:tmpl w:val="150E24F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F7F70"/>
    <w:multiLevelType w:val="multilevel"/>
    <w:tmpl w:val="774A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A70681"/>
    <w:multiLevelType w:val="hybridMultilevel"/>
    <w:tmpl w:val="66ECE1B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D7C79"/>
    <w:multiLevelType w:val="multilevel"/>
    <w:tmpl w:val="EFF4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7DA0EDE"/>
    <w:multiLevelType w:val="hybridMultilevel"/>
    <w:tmpl w:val="386C122C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7F3636"/>
    <w:multiLevelType w:val="multilevel"/>
    <w:tmpl w:val="013C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BC3AB1"/>
    <w:multiLevelType w:val="hybridMultilevel"/>
    <w:tmpl w:val="BEEE376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29E6"/>
    <w:multiLevelType w:val="hybridMultilevel"/>
    <w:tmpl w:val="2514EB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507A5"/>
    <w:multiLevelType w:val="hybridMultilevel"/>
    <w:tmpl w:val="D95E94B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0"/>
  </w:num>
  <w:num w:numId="5">
    <w:abstractNumId w:val="7"/>
  </w:num>
  <w:num w:numId="6">
    <w:abstractNumId w:val="11"/>
  </w:num>
  <w:num w:numId="7">
    <w:abstractNumId w:val="3"/>
  </w:num>
  <w:num w:numId="8">
    <w:abstractNumId w:val="8"/>
  </w:num>
  <w:num w:numId="9">
    <w:abstractNumId w:val="5"/>
  </w:num>
  <w:num w:numId="10">
    <w:abstractNumId w:val="14"/>
  </w:num>
  <w:num w:numId="11">
    <w:abstractNumId w:val="12"/>
  </w:num>
  <w:num w:numId="12">
    <w:abstractNumId w:val="6"/>
  </w:num>
  <w:num w:numId="13">
    <w:abstractNumId w:val="2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E4"/>
    <w:rsid w:val="00043200"/>
    <w:rsid w:val="00051482"/>
    <w:rsid w:val="00056938"/>
    <w:rsid w:val="00060144"/>
    <w:rsid w:val="00061096"/>
    <w:rsid w:val="000755F5"/>
    <w:rsid w:val="00081931"/>
    <w:rsid w:val="00091EAE"/>
    <w:rsid w:val="000A67ED"/>
    <w:rsid w:val="000A6CA8"/>
    <w:rsid w:val="000B5496"/>
    <w:rsid w:val="000D0F24"/>
    <w:rsid w:val="000E3758"/>
    <w:rsid w:val="001035B5"/>
    <w:rsid w:val="001038C0"/>
    <w:rsid w:val="001072E5"/>
    <w:rsid w:val="00114D54"/>
    <w:rsid w:val="00153988"/>
    <w:rsid w:val="00161071"/>
    <w:rsid w:val="00163CE1"/>
    <w:rsid w:val="00191B0F"/>
    <w:rsid w:val="00192F03"/>
    <w:rsid w:val="001B15D6"/>
    <w:rsid w:val="001C31DE"/>
    <w:rsid w:val="001C5D94"/>
    <w:rsid w:val="001D091B"/>
    <w:rsid w:val="00200DDF"/>
    <w:rsid w:val="00215374"/>
    <w:rsid w:val="00217494"/>
    <w:rsid w:val="0022719D"/>
    <w:rsid w:val="00230674"/>
    <w:rsid w:val="00234337"/>
    <w:rsid w:val="00241058"/>
    <w:rsid w:val="00285663"/>
    <w:rsid w:val="00285726"/>
    <w:rsid w:val="002A2887"/>
    <w:rsid w:val="002E61AF"/>
    <w:rsid w:val="00301B78"/>
    <w:rsid w:val="00307931"/>
    <w:rsid w:val="00361E82"/>
    <w:rsid w:val="003679C8"/>
    <w:rsid w:val="0037614E"/>
    <w:rsid w:val="003A0C5A"/>
    <w:rsid w:val="003B62E0"/>
    <w:rsid w:val="003C02AE"/>
    <w:rsid w:val="00405C30"/>
    <w:rsid w:val="00405DB9"/>
    <w:rsid w:val="004159AA"/>
    <w:rsid w:val="00422FA2"/>
    <w:rsid w:val="00450E33"/>
    <w:rsid w:val="0049061A"/>
    <w:rsid w:val="004A03C2"/>
    <w:rsid w:val="004D2E52"/>
    <w:rsid w:val="00537244"/>
    <w:rsid w:val="005477C9"/>
    <w:rsid w:val="00553E2A"/>
    <w:rsid w:val="00562834"/>
    <w:rsid w:val="00567C57"/>
    <w:rsid w:val="00573738"/>
    <w:rsid w:val="0059368C"/>
    <w:rsid w:val="005A7C9B"/>
    <w:rsid w:val="005B5217"/>
    <w:rsid w:val="005B70BA"/>
    <w:rsid w:val="005C6660"/>
    <w:rsid w:val="005D045C"/>
    <w:rsid w:val="005D7BE6"/>
    <w:rsid w:val="0061309E"/>
    <w:rsid w:val="006176D1"/>
    <w:rsid w:val="00660FC0"/>
    <w:rsid w:val="006611F8"/>
    <w:rsid w:val="006D1A20"/>
    <w:rsid w:val="006D26FB"/>
    <w:rsid w:val="00716913"/>
    <w:rsid w:val="007171E4"/>
    <w:rsid w:val="007210A4"/>
    <w:rsid w:val="00724FEA"/>
    <w:rsid w:val="0074409A"/>
    <w:rsid w:val="00767A4E"/>
    <w:rsid w:val="00791274"/>
    <w:rsid w:val="00794BA0"/>
    <w:rsid w:val="007A59FE"/>
    <w:rsid w:val="007E62FC"/>
    <w:rsid w:val="0080044A"/>
    <w:rsid w:val="008022EC"/>
    <w:rsid w:val="00803643"/>
    <w:rsid w:val="00804CAF"/>
    <w:rsid w:val="008138DE"/>
    <w:rsid w:val="00836668"/>
    <w:rsid w:val="00896905"/>
    <w:rsid w:val="008977A7"/>
    <w:rsid w:val="008A349F"/>
    <w:rsid w:val="008F4917"/>
    <w:rsid w:val="00985D31"/>
    <w:rsid w:val="009A335F"/>
    <w:rsid w:val="009A3585"/>
    <w:rsid w:val="009C7CD3"/>
    <w:rsid w:val="00A06F3B"/>
    <w:rsid w:val="00A13C03"/>
    <w:rsid w:val="00A21874"/>
    <w:rsid w:val="00A257FF"/>
    <w:rsid w:val="00A4054A"/>
    <w:rsid w:val="00A46278"/>
    <w:rsid w:val="00A60A3E"/>
    <w:rsid w:val="00A94F26"/>
    <w:rsid w:val="00AA5957"/>
    <w:rsid w:val="00AA6216"/>
    <w:rsid w:val="00AC79F5"/>
    <w:rsid w:val="00AF7268"/>
    <w:rsid w:val="00B07A05"/>
    <w:rsid w:val="00B416E4"/>
    <w:rsid w:val="00B43857"/>
    <w:rsid w:val="00B43B25"/>
    <w:rsid w:val="00BA2E23"/>
    <w:rsid w:val="00BC3E05"/>
    <w:rsid w:val="00BD6B1A"/>
    <w:rsid w:val="00BE279C"/>
    <w:rsid w:val="00C0484C"/>
    <w:rsid w:val="00C22A98"/>
    <w:rsid w:val="00C414E2"/>
    <w:rsid w:val="00CD2BAA"/>
    <w:rsid w:val="00CE0AA0"/>
    <w:rsid w:val="00D00426"/>
    <w:rsid w:val="00D230E4"/>
    <w:rsid w:val="00D260A5"/>
    <w:rsid w:val="00D26E2A"/>
    <w:rsid w:val="00D34124"/>
    <w:rsid w:val="00D66B6A"/>
    <w:rsid w:val="00D67BCC"/>
    <w:rsid w:val="00D8127F"/>
    <w:rsid w:val="00D97D89"/>
    <w:rsid w:val="00DA54D6"/>
    <w:rsid w:val="00DB7FDA"/>
    <w:rsid w:val="00E001DD"/>
    <w:rsid w:val="00E302B7"/>
    <w:rsid w:val="00E36E74"/>
    <w:rsid w:val="00E41CA1"/>
    <w:rsid w:val="00E61DAB"/>
    <w:rsid w:val="00E77421"/>
    <w:rsid w:val="00E8082D"/>
    <w:rsid w:val="00E933CD"/>
    <w:rsid w:val="00E93E3D"/>
    <w:rsid w:val="00EA5438"/>
    <w:rsid w:val="00EB2B08"/>
    <w:rsid w:val="00EE4E49"/>
    <w:rsid w:val="00EE602D"/>
    <w:rsid w:val="00EF0BB7"/>
    <w:rsid w:val="00F06FFA"/>
    <w:rsid w:val="00F170C6"/>
    <w:rsid w:val="00F5191D"/>
    <w:rsid w:val="00F66CD2"/>
    <w:rsid w:val="00F7610D"/>
    <w:rsid w:val="00FA451A"/>
    <w:rsid w:val="00FB5E25"/>
    <w:rsid w:val="00FD5435"/>
    <w:rsid w:val="00FE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6100"/>
  <w15:docId w15:val="{722191D2-D30E-ED4C-8296-4D3D36F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s-ES_tradn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character" w:styleId="Textoennegrita">
    <w:name w:val="Strong"/>
    <w:basedOn w:val="Fuentedeprrafopredeter"/>
    <w:uiPriority w:val="22"/>
    <w:qFormat/>
    <w:rsid w:val="007210A4"/>
    <w:rPr>
      <w:b/>
      <w:bCs/>
    </w:rPr>
  </w:style>
  <w:style w:type="paragraph" w:customStyle="1" w:styleId="Default">
    <w:name w:val="Default"/>
    <w:rsid w:val="00804CAF"/>
    <w:pPr>
      <w:autoSpaceDE w:val="0"/>
      <w:autoSpaceDN w:val="0"/>
      <w:adjustRightInd w:val="0"/>
      <w:spacing w:line="240" w:lineRule="auto"/>
    </w:pPr>
    <w:rPr>
      <w:rFonts w:ascii="Arial Nova" w:eastAsia="Times New Roman" w:hAnsi="Arial Nova" w:cs="Arial Nova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63CE1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3CE1"/>
  </w:style>
  <w:style w:type="paragraph" w:styleId="Piedepgina">
    <w:name w:val="footer"/>
    <w:basedOn w:val="Normal"/>
    <w:link w:val="PiedepginaCar"/>
    <w:uiPriority w:val="99"/>
    <w:unhideWhenUsed/>
    <w:rsid w:val="00163CE1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3CE1"/>
  </w:style>
  <w:style w:type="character" w:styleId="Mencinsinresolver">
    <w:name w:val="Unresolved Mention"/>
    <w:basedOn w:val="Fuentedeprrafopredeter"/>
    <w:uiPriority w:val="99"/>
    <w:semiHidden/>
    <w:unhideWhenUsed/>
    <w:rsid w:val="00163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3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869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9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a.gomez@mediadore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Gerente</dc:creator>
  <cp:lastModifiedBy>Aurora Ochoa</cp:lastModifiedBy>
  <cp:revision>3</cp:revision>
  <dcterms:created xsi:type="dcterms:W3CDTF">2021-03-16T12:16:00Z</dcterms:created>
  <dcterms:modified xsi:type="dcterms:W3CDTF">2021-03-16T12:17:00Z</dcterms:modified>
</cp:coreProperties>
</file>