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23FA3" w14:textId="3FAFD194" w:rsidR="002B4E8D" w:rsidRPr="005F71F9" w:rsidRDefault="00540447" w:rsidP="00A46278">
      <w:pPr>
        <w:spacing w:line="240" w:lineRule="auto"/>
        <w:rPr>
          <w:rFonts w:asciiTheme="majorHAnsi" w:hAnsiTheme="majorHAnsi" w:cstheme="majorHAnsi"/>
          <w:b/>
          <w:bCs/>
          <w:i/>
          <w:iCs/>
          <w:sz w:val="26"/>
          <w:szCs w:val="26"/>
        </w:rPr>
      </w:pPr>
      <w:r>
        <w:rPr>
          <w:rFonts w:asciiTheme="majorHAnsi" w:hAnsiTheme="majorHAnsi" w:cstheme="majorHAnsi"/>
          <w:b/>
          <w:bCs/>
          <w:sz w:val="26"/>
          <w:szCs w:val="26"/>
        </w:rPr>
        <w:t>Presunta e</w:t>
      </w:r>
      <w:r w:rsidR="00B43028">
        <w:rPr>
          <w:rFonts w:asciiTheme="majorHAnsi" w:hAnsiTheme="majorHAnsi" w:cstheme="majorHAnsi"/>
          <w:b/>
          <w:bCs/>
          <w:sz w:val="26"/>
          <w:szCs w:val="26"/>
        </w:rPr>
        <w:t xml:space="preserve">stafa </w:t>
      </w:r>
      <w:r w:rsidR="005F71F9" w:rsidRPr="005F71F9">
        <w:rPr>
          <w:rFonts w:asciiTheme="majorHAnsi" w:hAnsiTheme="majorHAnsi" w:cstheme="majorHAnsi"/>
          <w:b/>
          <w:bCs/>
          <w:sz w:val="26"/>
          <w:szCs w:val="26"/>
        </w:rPr>
        <w:t>en Bailén</w:t>
      </w:r>
    </w:p>
    <w:p w14:paraId="32D7F23E" w14:textId="77777777" w:rsidR="005F71F9" w:rsidRPr="002B4E8D" w:rsidRDefault="005F71F9" w:rsidP="00A46278">
      <w:pPr>
        <w:spacing w:line="240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4DCDB150" w14:textId="7EEFE831" w:rsidR="00191B0F" w:rsidRDefault="00161615" w:rsidP="004A5B8A">
      <w:pPr>
        <w:spacing w:line="240" w:lineRule="auto"/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</w:pPr>
      <w:r w:rsidRPr="005F71F9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EL Colegio de Jaén </w:t>
      </w:r>
      <w:r w:rsidR="005F71F9" w:rsidRPr="005F71F9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se persona </w:t>
      </w:r>
      <w:r w:rsidR="00A5008F" w:rsidRPr="005F71F9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en </w:t>
      </w:r>
      <w:r w:rsidR="004A5B8A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la causa contra un agente </w:t>
      </w:r>
      <w:r w:rsidR="00CB27D7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 xml:space="preserve">exclusivo </w:t>
      </w:r>
      <w:r w:rsidR="004A5B8A">
        <w:rPr>
          <w:rFonts w:ascii="Calibri" w:eastAsia="Times New Roman" w:hAnsi="Calibri" w:cs="Calibri"/>
          <w:b/>
          <w:bCs/>
          <w:color w:val="0000B4"/>
          <w:sz w:val="40"/>
          <w:szCs w:val="40"/>
          <w:bdr w:val="none" w:sz="0" w:space="0" w:color="auto" w:frame="1"/>
        </w:rPr>
        <w:t>de seguros</w:t>
      </w:r>
    </w:p>
    <w:p w14:paraId="3B4E5985" w14:textId="77777777" w:rsidR="004A5B8A" w:rsidRPr="00B0530D" w:rsidRDefault="004A5B8A" w:rsidP="004A5B8A">
      <w:pPr>
        <w:spacing w:line="240" w:lineRule="auto"/>
        <w:rPr>
          <w:rStyle w:val="Ninguno"/>
          <w:rFonts w:ascii="Calibri" w:eastAsia="Calibri" w:hAnsi="Calibri" w:cs="Calibri"/>
          <w:b/>
          <w:bCs/>
          <w:color w:val="385623"/>
          <w:sz w:val="40"/>
          <w:szCs w:val="40"/>
          <w:u w:color="385623"/>
        </w:rPr>
      </w:pPr>
    </w:p>
    <w:p w14:paraId="2D75CC34" w14:textId="1B27BA37" w:rsidR="00574EF1" w:rsidRPr="00574EF1" w:rsidRDefault="00574EF1" w:rsidP="00574EF1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  <w:r>
        <w:rPr>
          <w:rFonts w:asciiTheme="majorHAnsi" w:hAnsiTheme="majorHAnsi" w:cstheme="majorHAnsi"/>
          <w:sz w:val="26"/>
          <w:szCs w:val="26"/>
        </w:rPr>
        <w:t>El perjuicio económico es de 3,4 millones de euros y afecta a 130 personas</w:t>
      </w:r>
    </w:p>
    <w:p w14:paraId="5E1F82DB" w14:textId="77777777" w:rsidR="00574EF1" w:rsidRPr="00574EF1" w:rsidRDefault="00574EF1" w:rsidP="00574EF1">
      <w:pPr>
        <w:pStyle w:val="Prrafodelista"/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</w:p>
    <w:p w14:paraId="595478FA" w14:textId="0C10548D" w:rsidR="00A5008F" w:rsidRPr="00A5008F" w:rsidRDefault="00BB1A32" w:rsidP="00E504D9">
      <w:pPr>
        <w:pStyle w:val="Prrafodelista"/>
        <w:numPr>
          <w:ilvl w:val="0"/>
          <w:numId w:val="8"/>
        </w:numPr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  <w:r w:rsidRPr="00A5008F">
        <w:rPr>
          <w:rFonts w:asciiTheme="majorHAnsi" w:hAnsiTheme="majorHAnsi" w:cstheme="majorHAnsi"/>
          <w:sz w:val="26"/>
          <w:szCs w:val="26"/>
        </w:rPr>
        <w:t xml:space="preserve">El </w:t>
      </w:r>
      <w:r w:rsidR="00A5008F">
        <w:rPr>
          <w:rFonts w:asciiTheme="majorHAnsi" w:hAnsiTheme="majorHAnsi" w:cstheme="majorHAnsi"/>
          <w:sz w:val="26"/>
          <w:szCs w:val="26"/>
        </w:rPr>
        <w:t>presunto estafador llevaba años ofreciendo elevados intereses</w:t>
      </w:r>
      <w:r w:rsidR="00073145">
        <w:rPr>
          <w:rFonts w:asciiTheme="majorHAnsi" w:hAnsiTheme="majorHAnsi" w:cstheme="majorHAnsi"/>
          <w:sz w:val="26"/>
          <w:szCs w:val="26"/>
        </w:rPr>
        <w:t xml:space="preserve"> </w:t>
      </w:r>
      <w:r w:rsidR="00A5008F">
        <w:rPr>
          <w:rFonts w:asciiTheme="majorHAnsi" w:hAnsiTheme="majorHAnsi" w:cstheme="majorHAnsi"/>
          <w:sz w:val="26"/>
          <w:szCs w:val="26"/>
        </w:rPr>
        <w:t>utilizando la garantía de la aseguradora</w:t>
      </w:r>
    </w:p>
    <w:p w14:paraId="420B42AB" w14:textId="77777777" w:rsidR="00A5008F" w:rsidRPr="00A5008F" w:rsidRDefault="00A5008F" w:rsidP="00A5008F">
      <w:pPr>
        <w:ind w:left="360"/>
        <w:jc w:val="both"/>
        <w:rPr>
          <w:rFonts w:asciiTheme="majorHAnsi" w:hAnsiTheme="majorHAnsi" w:cstheme="majorHAnsi"/>
          <w:b/>
          <w:bCs/>
          <w:i/>
          <w:iCs/>
          <w:color w:val="000000" w:themeColor="text1"/>
          <w:lang w:val="es-ES_tradnl"/>
        </w:rPr>
      </w:pPr>
    </w:p>
    <w:p w14:paraId="15EF17A1" w14:textId="66DBA879" w:rsidR="00CF69D7" w:rsidRDefault="00540447" w:rsidP="008275B3">
      <w:pPr>
        <w:spacing w:line="240" w:lineRule="auto"/>
        <w:rPr>
          <w:rFonts w:asciiTheme="majorHAnsi" w:hAnsiTheme="majorHAnsi" w:cstheme="majorHAnsi"/>
          <w:sz w:val="24"/>
          <w:szCs w:val="24"/>
          <w:lang w:val="es-ES_tradnl"/>
        </w:rPr>
      </w:pPr>
      <w:r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  <w:lang w:val="es-ES_tradnl"/>
        </w:rPr>
        <w:t>2</w:t>
      </w:r>
      <w:r w:rsidR="00256D2B">
        <w:rPr>
          <w:rStyle w:val="Ninguno"/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  <w:lang w:val="es-ES_tradnl"/>
        </w:rPr>
        <w:t>5</w:t>
      </w:r>
      <w:r w:rsidR="00191B0F" w:rsidRPr="002A2887">
        <w:rPr>
          <w:rStyle w:val="Ninguno"/>
          <w:rFonts w:asciiTheme="majorHAnsi" w:hAnsiTheme="majorHAnsi" w:cstheme="majorHAnsi"/>
          <w:b/>
          <w:bCs/>
          <w:i/>
          <w:iCs/>
          <w:sz w:val="24"/>
          <w:szCs w:val="24"/>
          <w:lang w:val="es-ES_tradnl"/>
        </w:rPr>
        <w:t>/0</w:t>
      </w:r>
      <w:r w:rsidR="00BB1A32">
        <w:rPr>
          <w:rStyle w:val="Ninguno"/>
          <w:rFonts w:asciiTheme="majorHAnsi" w:hAnsiTheme="majorHAnsi" w:cstheme="majorHAnsi"/>
          <w:b/>
          <w:bCs/>
          <w:i/>
          <w:iCs/>
          <w:sz w:val="24"/>
          <w:szCs w:val="24"/>
          <w:lang w:val="es-ES_tradnl"/>
        </w:rPr>
        <w:t>3</w:t>
      </w:r>
      <w:r w:rsidR="00191B0F" w:rsidRPr="002A2887">
        <w:rPr>
          <w:rStyle w:val="Ninguno"/>
          <w:rFonts w:asciiTheme="majorHAnsi" w:hAnsiTheme="majorHAnsi" w:cstheme="majorHAnsi"/>
          <w:b/>
          <w:bCs/>
          <w:i/>
          <w:iCs/>
          <w:sz w:val="24"/>
          <w:szCs w:val="24"/>
          <w:lang w:val="es-ES_tradnl"/>
        </w:rPr>
        <w:t>/2021</w:t>
      </w:r>
      <w:r w:rsidR="00191B0F" w:rsidRPr="002A2887">
        <w:rPr>
          <w:rStyle w:val="Ninguno"/>
          <w:rFonts w:asciiTheme="majorHAnsi" w:hAnsiTheme="majorHAnsi" w:cstheme="majorHAnsi"/>
          <w:sz w:val="24"/>
          <w:szCs w:val="24"/>
          <w:lang w:val="es-ES_tradnl"/>
        </w:rPr>
        <w:t xml:space="preserve">.- </w:t>
      </w:r>
      <w:r w:rsidR="00161615"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El </w:t>
      </w:r>
      <w:r w:rsidR="00B43028">
        <w:rPr>
          <w:rFonts w:asciiTheme="majorHAnsi" w:hAnsiTheme="majorHAnsi" w:cstheme="majorHAnsi"/>
          <w:sz w:val="24"/>
          <w:szCs w:val="24"/>
          <w:lang w:val="es-ES_tradnl"/>
        </w:rPr>
        <w:t>C</w:t>
      </w:r>
      <w:r w:rsidR="00161615"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olegio de </w:t>
      </w:r>
      <w:r w:rsidR="00812A0F">
        <w:rPr>
          <w:rFonts w:asciiTheme="majorHAnsi" w:hAnsiTheme="majorHAnsi" w:cstheme="majorHAnsi"/>
          <w:sz w:val="24"/>
          <w:szCs w:val="24"/>
          <w:lang w:val="es-ES_tradnl"/>
        </w:rPr>
        <w:t xml:space="preserve">Mediadores de </w:t>
      </w:r>
      <w:r w:rsidR="00161615"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Jaén </w:t>
      </w:r>
      <w:r w:rsidR="004F5600" w:rsidRPr="00A5008F">
        <w:rPr>
          <w:rFonts w:asciiTheme="majorHAnsi" w:hAnsiTheme="majorHAnsi" w:cstheme="majorHAnsi"/>
          <w:sz w:val="24"/>
          <w:szCs w:val="24"/>
          <w:lang w:val="es-ES_tradnl"/>
        </w:rPr>
        <w:t>ha</w:t>
      </w:r>
      <w:r w:rsidR="00CF69D7">
        <w:rPr>
          <w:rFonts w:asciiTheme="majorHAnsi" w:hAnsiTheme="majorHAnsi" w:cstheme="majorHAnsi"/>
          <w:sz w:val="24"/>
          <w:szCs w:val="24"/>
          <w:lang w:val="es-ES_tradnl"/>
        </w:rPr>
        <w:t xml:space="preserve"> iniciado los trámites legales para personarse en la causa abierta en el juzgado de Primera Instancia número 5 de Linares</w:t>
      </w:r>
      <w:r w:rsidR="00161615"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 contra</w:t>
      </w:r>
      <w:r w:rsidR="00CF69D7">
        <w:rPr>
          <w:rFonts w:asciiTheme="majorHAnsi" w:hAnsiTheme="majorHAnsi" w:cstheme="majorHAnsi"/>
          <w:sz w:val="24"/>
          <w:szCs w:val="24"/>
          <w:lang w:val="es-ES_tradnl"/>
        </w:rPr>
        <w:t xml:space="preserve"> un a</w:t>
      </w:r>
      <w:r w:rsidR="00161615" w:rsidRPr="00A5008F">
        <w:rPr>
          <w:rFonts w:asciiTheme="majorHAnsi" w:hAnsiTheme="majorHAnsi" w:cstheme="majorHAnsi"/>
          <w:sz w:val="24"/>
          <w:szCs w:val="24"/>
          <w:lang w:val="es-ES_tradnl"/>
        </w:rPr>
        <w:t>gente de seguros que presuntamente ha estafa</w:t>
      </w:r>
      <w:r w:rsidR="00A5008F">
        <w:rPr>
          <w:rFonts w:asciiTheme="majorHAnsi" w:hAnsiTheme="majorHAnsi" w:cstheme="majorHAnsi"/>
          <w:sz w:val="24"/>
          <w:szCs w:val="24"/>
          <w:lang w:val="es-ES_tradnl"/>
        </w:rPr>
        <w:t>d</w:t>
      </w:r>
      <w:r w:rsidR="00161615" w:rsidRPr="00A5008F">
        <w:rPr>
          <w:rFonts w:asciiTheme="majorHAnsi" w:hAnsiTheme="majorHAnsi" w:cstheme="majorHAnsi"/>
          <w:sz w:val="24"/>
          <w:szCs w:val="24"/>
          <w:lang w:val="es-ES_tradnl"/>
        </w:rPr>
        <w:t>o a más de 130 personas.</w:t>
      </w:r>
      <w:r w:rsidR="004F5600"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 </w:t>
      </w:r>
      <w:r w:rsidR="00CF69D7">
        <w:rPr>
          <w:rFonts w:asciiTheme="majorHAnsi" w:hAnsiTheme="majorHAnsi" w:cstheme="majorHAnsi"/>
          <w:sz w:val="24"/>
          <w:szCs w:val="24"/>
          <w:lang w:val="es-ES_tradnl"/>
        </w:rPr>
        <w:t>Según el auto judicial, el perjuicio económico es de 3,4 millones de euros.</w:t>
      </w:r>
    </w:p>
    <w:p w14:paraId="55DA7CEB" w14:textId="77777777" w:rsidR="00CF69D7" w:rsidRDefault="00CF69D7" w:rsidP="008275B3">
      <w:pPr>
        <w:spacing w:line="240" w:lineRule="auto"/>
        <w:rPr>
          <w:rFonts w:asciiTheme="majorHAnsi" w:hAnsiTheme="majorHAnsi" w:cstheme="majorHAnsi"/>
          <w:sz w:val="24"/>
          <w:szCs w:val="24"/>
          <w:lang w:val="es-ES_tradnl"/>
        </w:rPr>
      </w:pPr>
    </w:p>
    <w:p w14:paraId="219414E7" w14:textId="66C74677" w:rsidR="00574EF1" w:rsidRDefault="00D42808" w:rsidP="008275B3">
      <w:pPr>
        <w:spacing w:line="240" w:lineRule="auto"/>
        <w:rPr>
          <w:rFonts w:asciiTheme="majorHAnsi" w:hAnsiTheme="majorHAnsi" w:cstheme="majorHAnsi"/>
          <w:sz w:val="24"/>
          <w:szCs w:val="24"/>
          <w:lang w:val="es-ES_tradnl"/>
        </w:rPr>
      </w:pPr>
      <w:r>
        <w:rPr>
          <w:rFonts w:asciiTheme="majorHAnsi" w:hAnsiTheme="majorHAnsi" w:cstheme="majorHAnsi"/>
          <w:sz w:val="24"/>
          <w:szCs w:val="24"/>
          <w:lang w:val="es-ES_tradnl"/>
        </w:rPr>
        <w:t>Javier García Gómez, presidente del Colegio de Jaén y vicepresidente del Consejo General de Mediadores</w:t>
      </w:r>
      <w:r w:rsidR="00345B7A">
        <w:rPr>
          <w:rFonts w:asciiTheme="majorHAnsi" w:hAnsiTheme="majorHAnsi" w:cstheme="majorHAnsi"/>
          <w:sz w:val="24"/>
          <w:szCs w:val="24"/>
          <w:lang w:val="es-ES_tradnl"/>
        </w:rPr>
        <w:t>,</w:t>
      </w:r>
      <w:r w:rsidR="00120032">
        <w:rPr>
          <w:rFonts w:asciiTheme="majorHAnsi" w:hAnsiTheme="majorHAnsi" w:cstheme="majorHAnsi"/>
          <w:sz w:val="24"/>
          <w:szCs w:val="24"/>
          <w:lang w:val="es-ES_tradnl"/>
        </w:rPr>
        <w:t xml:space="preserve"> ha </w:t>
      </w:r>
      <w:r>
        <w:rPr>
          <w:rFonts w:asciiTheme="majorHAnsi" w:hAnsiTheme="majorHAnsi" w:cstheme="majorHAnsi"/>
          <w:sz w:val="24"/>
          <w:szCs w:val="24"/>
          <w:lang w:val="es-ES_tradnl"/>
        </w:rPr>
        <w:t>explica</w:t>
      </w:r>
      <w:r w:rsidR="00120032">
        <w:rPr>
          <w:rFonts w:asciiTheme="majorHAnsi" w:hAnsiTheme="majorHAnsi" w:cstheme="majorHAnsi"/>
          <w:sz w:val="24"/>
          <w:szCs w:val="24"/>
          <w:lang w:val="es-ES_tradnl"/>
        </w:rPr>
        <w:t>do</w:t>
      </w:r>
      <w:r>
        <w:rPr>
          <w:rFonts w:asciiTheme="majorHAnsi" w:hAnsiTheme="majorHAnsi" w:cstheme="majorHAnsi"/>
          <w:sz w:val="24"/>
          <w:szCs w:val="24"/>
          <w:lang w:val="es-ES_tradnl"/>
        </w:rPr>
        <w:t xml:space="preserve"> que "</w:t>
      </w:r>
      <w:r w:rsidR="00934CF5">
        <w:rPr>
          <w:rFonts w:asciiTheme="majorHAnsi" w:hAnsiTheme="majorHAnsi" w:cstheme="majorHAnsi"/>
          <w:sz w:val="24"/>
          <w:szCs w:val="24"/>
          <w:lang w:val="es-ES_tradnl"/>
        </w:rPr>
        <w:t>aunque se trate de un hecho aislado</w:t>
      </w:r>
      <w:r w:rsidR="00120032">
        <w:rPr>
          <w:rFonts w:asciiTheme="majorHAnsi" w:hAnsiTheme="majorHAnsi" w:cstheme="majorHAnsi"/>
          <w:sz w:val="24"/>
          <w:szCs w:val="24"/>
          <w:lang w:val="es-ES_tradnl"/>
        </w:rPr>
        <w:t xml:space="preserve"> y muy poco habitual</w:t>
      </w:r>
      <w:r w:rsidR="00934CF5">
        <w:rPr>
          <w:rFonts w:asciiTheme="majorHAnsi" w:hAnsiTheme="majorHAnsi" w:cstheme="majorHAnsi"/>
          <w:sz w:val="24"/>
          <w:szCs w:val="24"/>
          <w:lang w:val="es-ES_tradnl"/>
        </w:rPr>
        <w:t xml:space="preserve">, </w:t>
      </w:r>
      <w:r w:rsidR="00120032">
        <w:rPr>
          <w:rFonts w:asciiTheme="majorHAnsi" w:hAnsiTheme="majorHAnsi" w:cstheme="majorHAnsi"/>
          <w:sz w:val="24"/>
          <w:szCs w:val="24"/>
          <w:lang w:val="es-ES_tradnl"/>
        </w:rPr>
        <w:t xml:space="preserve">nuestra obligación es </w:t>
      </w:r>
      <w:r w:rsidR="00934CF5">
        <w:rPr>
          <w:rFonts w:asciiTheme="majorHAnsi" w:hAnsiTheme="majorHAnsi" w:cstheme="majorHAnsi"/>
          <w:sz w:val="24"/>
          <w:szCs w:val="24"/>
          <w:lang w:val="es-ES_tradnl"/>
        </w:rPr>
        <w:t xml:space="preserve">velar por la ética y la dignidad de unos profesionales que son ejemplares en la relación con sus clientes. No podemos permanecer ajenos ante una situación </w:t>
      </w:r>
      <w:r w:rsidR="00F9067D">
        <w:rPr>
          <w:rFonts w:asciiTheme="majorHAnsi" w:hAnsiTheme="majorHAnsi" w:cstheme="majorHAnsi"/>
          <w:sz w:val="24"/>
          <w:szCs w:val="24"/>
          <w:lang w:val="es-ES_tradnl"/>
        </w:rPr>
        <w:t>que</w:t>
      </w:r>
      <w:r w:rsidR="00934CF5">
        <w:rPr>
          <w:rFonts w:asciiTheme="majorHAnsi" w:hAnsiTheme="majorHAnsi" w:cstheme="majorHAnsi"/>
          <w:sz w:val="24"/>
          <w:szCs w:val="24"/>
          <w:lang w:val="es-ES_tradnl"/>
        </w:rPr>
        <w:t xml:space="preserve"> puede dañar la imagen </w:t>
      </w:r>
      <w:r w:rsidR="00C045FF">
        <w:rPr>
          <w:rFonts w:asciiTheme="majorHAnsi" w:hAnsiTheme="majorHAnsi" w:cstheme="majorHAnsi"/>
          <w:sz w:val="24"/>
          <w:szCs w:val="24"/>
          <w:lang w:val="es-ES_tradnl"/>
        </w:rPr>
        <w:t xml:space="preserve">y la confianza depositada en </w:t>
      </w:r>
      <w:r w:rsidR="00790C10">
        <w:rPr>
          <w:rFonts w:asciiTheme="majorHAnsi" w:hAnsiTheme="majorHAnsi" w:cstheme="majorHAnsi"/>
          <w:sz w:val="24"/>
          <w:szCs w:val="24"/>
          <w:lang w:val="es-ES_tradnl"/>
        </w:rPr>
        <w:t>los mediadores de seguros</w:t>
      </w:r>
      <w:r w:rsidR="00934CF5">
        <w:rPr>
          <w:rFonts w:asciiTheme="majorHAnsi" w:hAnsiTheme="majorHAnsi" w:cstheme="majorHAnsi"/>
          <w:sz w:val="24"/>
          <w:szCs w:val="24"/>
          <w:lang w:val="es-ES_tradnl"/>
        </w:rPr>
        <w:t>”.</w:t>
      </w:r>
      <w:r w:rsidR="00574EF1">
        <w:rPr>
          <w:rFonts w:asciiTheme="majorHAnsi" w:hAnsiTheme="majorHAnsi" w:cstheme="majorHAnsi"/>
          <w:sz w:val="24"/>
          <w:szCs w:val="24"/>
          <w:lang w:val="es-ES_tradnl"/>
        </w:rPr>
        <w:t xml:space="preserve"> </w:t>
      </w:r>
    </w:p>
    <w:p w14:paraId="1E5CC9BA" w14:textId="77777777" w:rsidR="00574EF1" w:rsidRDefault="00574EF1" w:rsidP="008275B3">
      <w:pPr>
        <w:spacing w:line="240" w:lineRule="auto"/>
        <w:rPr>
          <w:rFonts w:asciiTheme="majorHAnsi" w:hAnsiTheme="majorHAnsi" w:cstheme="majorHAnsi"/>
          <w:sz w:val="24"/>
          <w:szCs w:val="24"/>
          <w:lang w:val="es-ES_tradnl"/>
        </w:rPr>
      </w:pPr>
    </w:p>
    <w:p w14:paraId="07DEA95E" w14:textId="73129D3A" w:rsidR="00D00F8C" w:rsidRDefault="00DF29D7" w:rsidP="008275B3">
      <w:pPr>
        <w:spacing w:line="240" w:lineRule="auto"/>
        <w:rPr>
          <w:rFonts w:asciiTheme="majorHAnsi" w:hAnsiTheme="majorHAnsi" w:cstheme="majorHAnsi"/>
          <w:sz w:val="24"/>
          <w:szCs w:val="24"/>
          <w:lang w:val="es-ES_tradnl"/>
        </w:rPr>
      </w:pPr>
      <w:r w:rsidRPr="00A5008F">
        <w:rPr>
          <w:rFonts w:asciiTheme="majorHAnsi" w:hAnsiTheme="majorHAnsi" w:cstheme="majorHAnsi"/>
          <w:sz w:val="24"/>
          <w:szCs w:val="24"/>
          <w:lang w:val="es-ES_tradnl"/>
        </w:rPr>
        <w:t>El</w:t>
      </w:r>
      <w:r w:rsidR="00345B7A">
        <w:rPr>
          <w:rFonts w:asciiTheme="majorHAnsi" w:hAnsiTheme="majorHAnsi" w:cstheme="majorHAnsi"/>
          <w:sz w:val="24"/>
          <w:szCs w:val="24"/>
          <w:lang w:val="es-ES_tradnl"/>
        </w:rPr>
        <w:t xml:space="preserve"> presunto estafador </w:t>
      </w:r>
      <w:r w:rsidRPr="00A5008F">
        <w:rPr>
          <w:rFonts w:asciiTheme="majorHAnsi" w:hAnsiTheme="majorHAnsi" w:cstheme="majorHAnsi"/>
          <w:sz w:val="24"/>
          <w:szCs w:val="24"/>
          <w:lang w:val="es-ES_tradnl"/>
        </w:rPr>
        <w:t>l</w:t>
      </w:r>
      <w:r w:rsidR="00345B7A">
        <w:rPr>
          <w:rFonts w:asciiTheme="majorHAnsi" w:hAnsiTheme="majorHAnsi" w:cstheme="majorHAnsi"/>
          <w:sz w:val="24"/>
          <w:szCs w:val="24"/>
          <w:lang w:val="es-ES_tradnl"/>
        </w:rPr>
        <w:t>l</w:t>
      </w:r>
      <w:r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evaba al menos </w:t>
      </w:r>
      <w:r w:rsidR="003A1019">
        <w:rPr>
          <w:rFonts w:asciiTheme="majorHAnsi" w:hAnsiTheme="majorHAnsi" w:cstheme="majorHAnsi"/>
          <w:sz w:val="24"/>
          <w:szCs w:val="24"/>
          <w:lang w:val="es-ES_tradnl"/>
        </w:rPr>
        <w:t>10</w:t>
      </w:r>
      <w:r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 años ofreciendo elevados intereses en</w:t>
      </w:r>
      <w:r w:rsidR="00C508AE">
        <w:rPr>
          <w:rFonts w:asciiTheme="majorHAnsi" w:hAnsiTheme="majorHAnsi" w:cstheme="majorHAnsi"/>
          <w:sz w:val="24"/>
          <w:szCs w:val="24"/>
          <w:lang w:val="es-ES_tradnl"/>
        </w:rPr>
        <w:t xml:space="preserve"> productos financieros como </w:t>
      </w:r>
      <w:r w:rsidR="00367A67">
        <w:rPr>
          <w:rFonts w:asciiTheme="majorHAnsi" w:hAnsiTheme="majorHAnsi" w:cstheme="majorHAnsi"/>
          <w:sz w:val="24"/>
          <w:szCs w:val="24"/>
          <w:lang w:val="es-ES_tradnl"/>
        </w:rPr>
        <w:t>fondos de inversión o de ahorro</w:t>
      </w:r>
      <w:r w:rsidR="00030A9D">
        <w:rPr>
          <w:rFonts w:asciiTheme="majorHAnsi" w:hAnsiTheme="majorHAnsi" w:cstheme="majorHAnsi"/>
          <w:sz w:val="24"/>
          <w:szCs w:val="24"/>
          <w:lang w:val="es-ES_tradnl"/>
        </w:rPr>
        <w:t xml:space="preserve"> </w:t>
      </w:r>
      <w:r w:rsidR="00030A9D" w:rsidRPr="00A5008F">
        <w:rPr>
          <w:rFonts w:asciiTheme="majorHAnsi" w:hAnsiTheme="majorHAnsi" w:cstheme="majorHAnsi"/>
          <w:sz w:val="24"/>
          <w:szCs w:val="24"/>
          <w:lang w:val="es-ES_tradnl"/>
        </w:rPr>
        <w:t>utilizando la garantía de la aseguradora que representaba</w:t>
      </w:r>
      <w:r w:rsidR="00030A9D">
        <w:rPr>
          <w:rFonts w:asciiTheme="majorHAnsi" w:hAnsiTheme="majorHAnsi" w:cstheme="majorHAnsi"/>
          <w:sz w:val="24"/>
          <w:szCs w:val="24"/>
          <w:lang w:val="es-ES_tradnl"/>
        </w:rPr>
        <w:t>. Según el auto</w:t>
      </w:r>
      <w:r w:rsidR="00E564AF">
        <w:rPr>
          <w:rFonts w:asciiTheme="majorHAnsi" w:hAnsiTheme="majorHAnsi" w:cstheme="majorHAnsi"/>
          <w:sz w:val="24"/>
          <w:szCs w:val="24"/>
          <w:lang w:val="es-ES_tradnl"/>
        </w:rPr>
        <w:t>,</w:t>
      </w:r>
      <w:r w:rsidR="00367A67">
        <w:rPr>
          <w:rFonts w:asciiTheme="majorHAnsi" w:hAnsiTheme="majorHAnsi" w:cstheme="majorHAnsi"/>
          <w:sz w:val="24"/>
          <w:szCs w:val="24"/>
          <w:lang w:val="es-ES_tradnl"/>
        </w:rPr>
        <w:t xml:space="preserve"> </w:t>
      </w:r>
      <w:r w:rsidR="00030A9D">
        <w:rPr>
          <w:rFonts w:asciiTheme="majorHAnsi" w:hAnsiTheme="majorHAnsi" w:cstheme="majorHAnsi"/>
          <w:sz w:val="24"/>
          <w:szCs w:val="24"/>
          <w:lang w:val="es-ES_tradnl"/>
        </w:rPr>
        <w:t>elabora</w:t>
      </w:r>
      <w:r w:rsidR="00E564AF">
        <w:rPr>
          <w:rFonts w:asciiTheme="majorHAnsi" w:hAnsiTheme="majorHAnsi" w:cstheme="majorHAnsi"/>
          <w:sz w:val="24"/>
          <w:szCs w:val="24"/>
          <w:lang w:val="es-ES_tradnl"/>
        </w:rPr>
        <w:t>ba</w:t>
      </w:r>
      <w:r w:rsidR="003D3338">
        <w:rPr>
          <w:rFonts w:asciiTheme="majorHAnsi" w:hAnsiTheme="majorHAnsi" w:cstheme="majorHAnsi"/>
          <w:sz w:val="24"/>
          <w:szCs w:val="24"/>
          <w:lang w:val="es-ES_tradnl"/>
        </w:rPr>
        <w:t xml:space="preserve"> </w:t>
      </w:r>
      <w:r w:rsidR="00E564AF">
        <w:rPr>
          <w:rFonts w:asciiTheme="majorHAnsi" w:hAnsiTheme="majorHAnsi" w:cstheme="majorHAnsi"/>
          <w:sz w:val="24"/>
          <w:szCs w:val="24"/>
          <w:lang w:val="es-ES_tradnl"/>
        </w:rPr>
        <w:t>“</w:t>
      </w:r>
      <w:r w:rsidR="003D3338">
        <w:rPr>
          <w:rFonts w:asciiTheme="majorHAnsi" w:hAnsiTheme="majorHAnsi" w:cstheme="majorHAnsi"/>
          <w:sz w:val="24"/>
          <w:szCs w:val="24"/>
          <w:lang w:val="es-ES_tradnl"/>
        </w:rPr>
        <w:t>piezas de seguro ficticias en las que ofrecía a sus clientes un alto interés entre el 6 y 10 por ciento</w:t>
      </w:r>
      <w:r w:rsidR="00D00F8C">
        <w:rPr>
          <w:rFonts w:asciiTheme="majorHAnsi" w:hAnsiTheme="majorHAnsi" w:cstheme="majorHAnsi"/>
          <w:sz w:val="24"/>
          <w:szCs w:val="24"/>
          <w:lang w:val="es-ES_tradnl"/>
        </w:rPr>
        <w:t xml:space="preserve"> y</w:t>
      </w:r>
      <w:r w:rsidR="00342E84">
        <w:rPr>
          <w:rFonts w:asciiTheme="majorHAnsi" w:hAnsiTheme="majorHAnsi" w:cstheme="majorHAnsi"/>
          <w:sz w:val="24"/>
          <w:szCs w:val="24"/>
          <w:lang w:val="es-ES_tradnl"/>
        </w:rPr>
        <w:t xml:space="preserve"> </w:t>
      </w:r>
      <w:r w:rsidR="00D00F8C" w:rsidRPr="00342E84">
        <w:rPr>
          <w:rFonts w:asciiTheme="majorHAnsi" w:hAnsiTheme="majorHAnsi" w:cstheme="majorHAnsi"/>
          <w:sz w:val="24"/>
          <w:szCs w:val="24"/>
          <w:lang w:val="es-ES_tradnl"/>
        </w:rPr>
        <w:t xml:space="preserve">montó una red de clientes, mediante engaño basado en la confianza ofrecida por ser una persona conocida de Bailén, con el respaldo y fiabilidad que ofrecía el estar contratando productos de una empresa </w:t>
      </w:r>
      <w:r w:rsidR="00342E84">
        <w:rPr>
          <w:rFonts w:asciiTheme="majorHAnsi" w:hAnsiTheme="majorHAnsi" w:cstheme="majorHAnsi"/>
          <w:sz w:val="24"/>
          <w:szCs w:val="24"/>
          <w:lang w:val="es-ES_tradnl"/>
        </w:rPr>
        <w:t xml:space="preserve">aseguradora </w:t>
      </w:r>
      <w:r w:rsidR="00D00F8C" w:rsidRPr="00342E84">
        <w:rPr>
          <w:rFonts w:asciiTheme="majorHAnsi" w:hAnsiTheme="majorHAnsi" w:cstheme="majorHAnsi"/>
          <w:sz w:val="24"/>
          <w:szCs w:val="24"/>
          <w:lang w:val="es-ES_tradnl"/>
        </w:rPr>
        <w:t>solvente”.</w:t>
      </w:r>
    </w:p>
    <w:p w14:paraId="731513A6" w14:textId="77777777" w:rsidR="00D00F8C" w:rsidRDefault="00D00F8C" w:rsidP="008275B3">
      <w:pPr>
        <w:spacing w:line="240" w:lineRule="auto"/>
        <w:rPr>
          <w:rFonts w:asciiTheme="majorHAnsi" w:hAnsiTheme="majorHAnsi" w:cstheme="majorHAnsi"/>
          <w:sz w:val="24"/>
          <w:szCs w:val="24"/>
          <w:lang w:val="es-ES_tradnl"/>
        </w:rPr>
      </w:pPr>
    </w:p>
    <w:p w14:paraId="6B4A1F1A" w14:textId="0A9FC33D" w:rsidR="00345B7A" w:rsidRDefault="00934CF5" w:rsidP="008275B3">
      <w:pPr>
        <w:spacing w:line="240" w:lineRule="auto"/>
        <w:rPr>
          <w:rFonts w:asciiTheme="majorHAnsi" w:hAnsiTheme="majorHAnsi" w:cstheme="majorHAnsi"/>
          <w:sz w:val="24"/>
          <w:szCs w:val="24"/>
          <w:lang w:val="es-ES_tradnl"/>
        </w:rPr>
      </w:pPr>
      <w:r>
        <w:rPr>
          <w:rFonts w:asciiTheme="majorHAnsi" w:hAnsiTheme="majorHAnsi" w:cstheme="majorHAnsi"/>
          <w:sz w:val="24"/>
          <w:szCs w:val="24"/>
          <w:lang w:val="es-ES_tradnl"/>
        </w:rPr>
        <w:t>La compañía de seguros</w:t>
      </w:r>
      <w:r w:rsidR="00345B7A" w:rsidRPr="00A5008F">
        <w:rPr>
          <w:rFonts w:asciiTheme="majorHAnsi" w:hAnsiTheme="majorHAnsi" w:cstheme="majorHAnsi"/>
          <w:sz w:val="24"/>
          <w:szCs w:val="24"/>
          <w:lang w:val="es-ES_tradnl"/>
        </w:rPr>
        <w:t xml:space="preserve"> ha cancelado toda relación comercial con su </w:t>
      </w:r>
      <w:r w:rsidR="00BC4C12">
        <w:rPr>
          <w:rFonts w:asciiTheme="majorHAnsi" w:hAnsiTheme="majorHAnsi" w:cstheme="majorHAnsi"/>
          <w:sz w:val="24"/>
          <w:szCs w:val="24"/>
          <w:lang w:val="es-ES_tradnl"/>
        </w:rPr>
        <w:t>hasta ahora agente y también se ha personado e</w:t>
      </w:r>
      <w:r>
        <w:rPr>
          <w:rFonts w:asciiTheme="majorHAnsi" w:hAnsiTheme="majorHAnsi" w:cstheme="majorHAnsi"/>
          <w:sz w:val="24"/>
          <w:szCs w:val="24"/>
          <w:lang w:val="es-ES_tradnl"/>
        </w:rPr>
        <w:t>n la causa</w:t>
      </w:r>
      <w:r w:rsidR="00345B7A">
        <w:rPr>
          <w:rFonts w:asciiTheme="majorHAnsi" w:hAnsiTheme="majorHAnsi" w:cstheme="majorHAnsi"/>
          <w:sz w:val="24"/>
          <w:szCs w:val="24"/>
          <w:lang w:val="es-ES_tradnl"/>
        </w:rPr>
        <w:t xml:space="preserve"> </w:t>
      </w:r>
      <w:r w:rsidR="00345B7A" w:rsidRPr="00A5008F">
        <w:rPr>
          <w:rFonts w:asciiTheme="majorHAnsi" w:hAnsiTheme="majorHAnsi" w:cstheme="majorHAnsi"/>
          <w:sz w:val="24"/>
          <w:szCs w:val="24"/>
          <w:lang w:val="es-ES_tradnl"/>
        </w:rPr>
        <w:t>como parte afectad</w:t>
      </w:r>
      <w:r>
        <w:rPr>
          <w:rFonts w:asciiTheme="majorHAnsi" w:hAnsiTheme="majorHAnsi" w:cstheme="majorHAnsi"/>
          <w:sz w:val="24"/>
          <w:szCs w:val="24"/>
          <w:lang w:val="es-ES_tradnl"/>
        </w:rPr>
        <w:t>a</w:t>
      </w:r>
      <w:r w:rsidR="00345B7A">
        <w:rPr>
          <w:rFonts w:asciiTheme="majorHAnsi" w:hAnsiTheme="majorHAnsi" w:cstheme="majorHAnsi"/>
          <w:sz w:val="24"/>
          <w:szCs w:val="24"/>
          <w:lang w:val="es-ES_tradnl"/>
        </w:rPr>
        <w:t>.</w:t>
      </w:r>
    </w:p>
    <w:p w14:paraId="1598073C" w14:textId="77777777" w:rsidR="00345B7A" w:rsidRPr="00D42808" w:rsidRDefault="00345B7A" w:rsidP="008275B3">
      <w:pPr>
        <w:spacing w:line="240" w:lineRule="auto"/>
        <w:rPr>
          <w:rStyle w:val="Ninguno"/>
          <w:rFonts w:asciiTheme="majorHAnsi" w:hAnsiTheme="majorHAnsi" w:cstheme="majorHAnsi"/>
          <w:sz w:val="24"/>
          <w:szCs w:val="24"/>
          <w:lang w:val="es-ES_tradnl"/>
        </w:rPr>
      </w:pPr>
    </w:p>
    <w:p w14:paraId="015F9EC6" w14:textId="0601E035" w:rsidR="00B416E4" w:rsidRPr="00D42455" w:rsidRDefault="00B416E4" w:rsidP="00B416E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b/>
          <w:bCs/>
          <w:sz w:val="20"/>
          <w:szCs w:val="20"/>
        </w:rPr>
      </w:pPr>
      <w:r w:rsidRPr="00D42455">
        <w:rPr>
          <w:rStyle w:val="Ninguno"/>
          <w:rFonts w:ascii="Calibri" w:eastAsia="Trebuchet MS" w:hAnsi="Calibri" w:cs="Calibri"/>
          <w:b/>
          <w:bCs/>
          <w:sz w:val="20"/>
          <w:szCs w:val="20"/>
        </w:rPr>
        <w:t xml:space="preserve">Sobre el Consejo General </w:t>
      </w:r>
    </w:p>
    <w:p w14:paraId="4C5AD4B1" w14:textId="77777777" w:rsidR="00B416E4" w:rsidRPr="004A58B7" w:rsidRDefault="00B416E4" w:rsidP="00B416E4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b/>
          <w:bCs/>
          <w:sz w:val="20"/>
          <w:szCs w:val="20"/>
        </w:rPr>
      </w:pPr>
    </w:p>
    <w:p w14:paraId="539E5E12" w14:textId="77777777" w:rsidR="00B416E4" w:rsidRPr="00D42455" w:rsidRDefault="00B416E4" w:rsidP="000A67ED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El Consejo General de los Colegios de Mediadores de Seguros es la corporación de derecho público que aglutina a 52 colegios profesionales distribuidos por todo el territorio nacional. Sus más de 7.000 miembros la convierten en la organización de agentes y corredores de seguros más importante de España y más numerosa de Europa. </w:t>
      </w:r>
    </w:p>
    <w:p w14:paraId="7D8BC0B0" w14:textId="77777777" w:rsidR="00B416E4" w:rsidRPr="00D42455" w:rsidRDefault="00B416E4" w:rsidP="000A67ED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Forma parte de las principales organizaciones internacionales de profesionales del sector como son BIPAR (Europa), COPAPROSE (América) y </w:t>
      </w:r>
      <w:proofErr w:type="spellStart"/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WFii</w:t>
      </w:r>
      <w:proofErr w:type="spellEnd"/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 (mundial). </w:t>
      </w:r>
    </w:p>
    <w:p w14:paraId="004B01ED" w14:textId="3513404E" w:rsidR="00D230E4" w:rsidRDefault="00B416E4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Cuenta con una escuela de negocios, CECAS, exclusivamente dedicada a la formación aseguradora. 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br/>
        <w:t xml:space="preserve">Javier Barberá </w:t>
      </w: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es 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su </w:t>
      </w:r>
      <w:r w:rsidRPr="00D42455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president</w:t>
      </w:r>
      <w:r w:rsidR="000A67ED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 xml:space="preserve">e desde </w:t>
      </w:r>
      <w:r w:rsidR="002A2887">
        <w:rPr>
          <w:rStyle w:val="Ninguno"/>
          <w:rFonts w:ascii="Calibri" w:eastAsia="Trebuchet MS" w:hAnsi="Calibri" w:cs="Calibri"/>
          <w:i/>
          <w:iCs/>
          <w:sz w:val="18"/>
          <w:szCs w:val="18"/>
        </w:rPr>
        <w:t>2021.</w:t>
      </w:r>
    </w:p>
    <w:p w14:paraId="3E96B951" w14:textId="37502F1E" w:rsidR="000A6CA8" w:rsidRDefault="000A6CA8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</w:p>
    <w:p w14:paraId="1A2C71CF" w14:textId="3616D8DC" w:rsidR="000A6CA8" w:rsidRDefault="000A6CA8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Style w:val="Ninguno"/>
          <w:rFonts w:ascii="Calibri" w:eastAsia="Trebuchet MS" w:hAnsi="Calibri" w:cs="Calibri"/>
          <w:i/>
          <w:iCs/>
          <w:sz w:val="18"/>
          <w:szCs w:val="18"/>
        </w:rPr>
      </w:pPr>
    </w:p>
    <w:p w14:paraId="5874EA36" w14:textId="20695F38" w:rsidR="000A6CA8" w:rsidRPr="002956CF" w:rsidRDefault="000A6CA8" w:rsidP="002956CF">
      <w:pPr>
        <w:pStyle w:val="CuerpoA"/>
        <w:spacing w:after="0" w:line="240" w:lineRule="auto"/>
      </w:pPr>
      <w:r w:rsidRPr="002956CF">
        <w:rPr>
          <w:rStyle w:val="Ninguno"/>
          <w:lang w:val="es-ES_tradnl"/>
        </w:rPr>
        <w:t xml:space="preserve">Ana </w:t>
      </w:r>
      <w:proofErr w:type="spellStart"/>
      <w:r w:rsidRPr="002956CF">
        <w:rPr>
          <w:rStyle w:val="Ninguno"/>
          <w:lang w:val="es-ES_tradnl"/>
        </w:rPr>
        <w:t>Gó</w:t>
      </w:r>
      <w:r w:rsidRPr="002956CF">
        <w:t>mez</w:t>
      </w:r>
      <w:proofErr w:type="spellEnd"/>
      <w:r w:rsidR="002956CF" w:rsidRPr="002956CF">
        <w:t xml:space="preserve"> - </w:t>
      </w:r>
      <w:hyperlink r:id="rId7" w:history="1">
        <w:r w:rsidR="00D42808" w:rsidRPr="002956CF">
          <w:rPr>
            <w:rStyle w:val="Hipervnculo"/>
            <w:rFonts w:eastAsia="Trebuchet MS"/>
            <w:color w:val="00B0F0"/>
            <w:lang w:val="it-IT"/>
          </w:rPr>
          <w:t>ana.gomez@mediadores.info</w:t>
        </w:r>
      </w:hyperlink>
      <w:r w:rsidR="002956CF" w:rsidRPr="002956CF">
        <w:rPr>
          <w:rStyle w:val="Hipervnculo"/>
          <w:rFonts w:eastAsia="Trebuchet MS"/>
          <w:color w:val="00B0F0"/>
          <w:lang w:val="it-IT"/>
        </w:rPr>
        <w:t xml:space="preserve"> </w:t>
      </w:r>
      <w:r w:rsidRPr="002956CF">
        <w:t>Tel.</w:t>
      </w:r>
      <w:r w:rsidR="00361AAB">
        <w:t xml:space="preserve">: </w:t>
      </w:r>
      <w:r w:rsidRPr="002956CF">
        <w:t xml:space="preserve">91 562 27 03 </w:t>
      </w:r>
    </w:p>
    <w:p w14:paraId="258A2E6A" w14:textId="77777777" w:rsidR="000A6CA8" w:rsidRPr="000A6CA8" w:rsidRDefault="000A6CA8" w:rsidP="00836668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76" w:lineRule="auto"/>
        <w:rPr>
          <w:rFonts w:ascii="Calibri" w:eastAsia="Trebuchet MS" w:hAnsi="Calibri" w:cs="Calibri"/>
          <w:sz w:val="18"/>
          <w:szCs w:val="18"/>
        </w:rPr>
      </w:pPr>
    </w:p>
    <w:sectPr w:rsidR="000A6CA8" w:rsidRPr="000A6CA8" w:rsidSect="007C739B">
      <w:headerReference w:type="default" r:id="rId8"/>
      <w:pgSz w:w="11909" w:h="16834"/>
      <w:pgMar w:top="1440" w:right="1440" w:bottom="142" w:left="1440" w:header="142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8084B" w14:textId="77777777" w:rsidR="006C4DC0" w:rsidRDefault="006C4DC0">
      <w:pPr>
        <w:spacing w:line="240" w:lineRule="auto"/>
      </w:pPr>
      <w:r>
        <w:separator/>
      </w:r>
    </w:p>
  </w:endnote>
  <w:endnote w:type="continuationSeparator" w:id="0">
    <w:p w14:paraId="6287793C" w14:textId="77777777" w:rsidR="006C4DC0" w:rsidRDefault="006C4D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D2B121" w14:textId="77777777" w:rsidR="006C4DC0" w:rsidRDefault="006C4DC0">
      <w:pPr>
        <w:spacing w:line="240" w:lineRule="auto"/>
      </w:pPr>
      <w:r>
        <w:separator/>
      </w:r>
    </w:p>
  </w:footnote>
  <w:footnote w:type="continuationSeparator" w:id="0">
    <w:p w14:paraId="2D3EACF4" w14:textId="77777777" w:rsidR="006C4DC0" w:rsidRDefault="006C4D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32DF6" w14:textId="77777777" w:rsidR="00D230E4" w:rsidRDefault="0061309E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8B0AAD" wp14:editId="71459B04">
          <wp:simplePos x="0" y="0"/>
          <wp:positionH relativeFrom="column">
            <wp:posOffset>-914400</wp:posOffset>
          </wp:positionH>
          <wp:positionV relativeFrom="paragraph">
            <wp:posOffset>-674370</wp:posOffset>
          </wp:positionV>
          <wp:extent cx="2251710" cy="714375"/>
          <wp:effectExtent l="0" t="0" r="0" b="9525"/>
          <wp:wrapTopAndBottom distT="114300" distB="114300"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t="18988" b="16266"/>
                  <a:stretch/>
                </pic:blipFill>
                <pic:spPr bwMode="auto">
                  <a:xfrm>
                    <a:off x="0" y="0"/>
                    <a:ext cx="2251710" cy="714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16D9F"/>
    <w:multiLevelType w:val="multilevel"/>
    <w:tmpl w:val="5EB0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45651"/>
    <w:multiLevelType w:val="hybridMultilevel"/>
    <w:tmpl w:val="283E2C0A"/>
    <w:lvl w:ilvl="0" w:tplc="04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C0F1D6A"/>
    <w:multiLevelType w:val="hybridMultilevel"/>
    <w:tmpl w:val="4C0A6F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86A8B"/>
    <w:multiLevelType w:val="hybridMultilevel"/>
    <w:tmpl w:val="415256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F7F70"/>
    <w:multiLevelType w:val="multilevel"/>
    <w:tmpl w:val="774A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FA70681"/>
    <w:multiLevelType w:val="hybridMultilevel"/>
    <w:tmpl w:val="BA1E993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D7C79"/>
    <w:multiLevelType w:val="multilevel"/>
    <w:tmpl w:val="EFF4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7F3636"/>
    <w:multiLevelType w:val="multilevel"/>
    <w:tmpl w:val="013C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E4"/>
    <w:rsid w:val="00030A9D"/>
    <w:rsid w:val="00035186"/>
    <w:rsid w:val="00056938"/>
    <w:rsid w:val="00060144"/>
    <w:rsid w:val="00061096"/>
    <w:rsid w:val="00073145"/>
    <w:rsid w:val="00081931"/>
    <w:rsid w:val="00091EAE"/>
    <w:rsid w:val="0009447A"/>
    <w:rsid w:val="000A67ED"/>
    <w:rsid w:val="000A6CA8"/>
    <w:rsid w:val="000B3F1D"/>
    <w:rsid w:val="000B5496"/>
    <w:rsid w:val="000D0F24"/>
    <w:rsid w:val="000E3758"/>
    <w:rsid w:val="001035B5"/>
    <w:rsid w:val="001038C0"/>
    <w:rsid w:val="001072E5"/>
    <w:rsid w:val="00120032"/>
    <w:rsid w:val="00121996"/>
    <w:rsid w:val="00161071"/>
    <w:rsid w:val="00161615"/>
    <w:rsid w:val="00191B0F"/>
    <w:rsid w:val="00192F03"/>
    <w:rsid w:val="001C0772"/>
    <w:rsid w:val="001C31DE"/>
    <w:rsid w:val="001C5D94"/>
    <w:rsid w:val="001D091B"/>
    <w:rsid w:val="00200DDF"/>
    <w:rsid w:val="00215374"/>
    <w:rsid w:val="00217494"/>
    <w:rsid w:val="0022719D"/>
    <w:rsid w:val="00230674"/>
    <w:rsid w:val="002365DD"/>
    <w:rsid w:val="00241058"/>
    <w:rsid w:val="00256D2B"/>
    <w:rsid w:val="00285663"/>
    <w:rsid w:val="00285726"/>
    <w:rsid w:val="002878A2"/>
    <w:rsid w:val="002956CF"/>
    <w:rsid w:val="002A2887"/>
    <w:rsid w:val="002B4E8D"/>
    <w:rsid w:val="002E61AF"/>
    <w:rsid w:val="00307931"/>
    <w:rsid w:val="0032342A"/>
    <w:rsid w:val="00342E84"/>
    <w:rsid w:val="00345B7A"/>
    <w:rsid w:val="00361AAB"/>
    <w:rsid w:val="003679C8"/>
    <w:rsid w:val="00367A67"/>
    <w:rsid w:val="0037614E"/>
    <w:rsid w:val="003A1019"/>
    <w:rsid w:val="003B62E0"/>
    <w:rsid w:val="003D1048"/>
    <w:rsid w:val="003D3338"/>
    <w:rsid w:val="003E68CA"/>
    <w:rsid w:val="00405DB9"/>
    <w:rsid w:val="004159AA"/>
    <w:rsid w:val="00422FA2"/>
    <w:rsid w:val="00450E33"/>
    <w:rsid w:val="0049061A"/>
    <w:rsid w:val="004A03C2"/>
    <w:rsid w:val="004A5B8A"/>
    <w:rsid w:val="004A7484"/>
    <w:rsid w:val="004C480C"/>
    <w:rsid w:val="004D2456"/>
    <w:rsid w:val="004D2E52"/>
    <w:rsid w:val="004E16AB"/>
    <w:rsid w:val="004F5600"/>
    <w:rsid w:val="00536A5D"/>
    <w:rsid w:val="00537244"/>
    <w:rsid w:val="00540447"/>
    <w:rsid w:val="005477C9"/>
    <w:rsid w:val="00567C57"/>
    <w:rsid w:val="00573738"/>
    <w:rsid w:val="00574EF1"/>
    <w:rsid w:val="005870BD"/>
    <w:rsid w:val="00591FBA"/>
    <w:rsid w:val="0059368C"/>
    <w:rsid w:val="005A6A1F"/>
    <w:rsid w:val="005B70BA"/>
    <w:rsid w:val="005D045C"/>
    <w:rsid w:val="005D7842"/>
    <w:rsid w:val="005D7BE6"/>
    <w:rsid w:val="005E47B6"/>
    <w:rsid w:val="005F71F9"/>
    <w:rsid w:val="0061309E"/>
    <w:rsid w:val="00660FC0"/>
    <w:rsid w:val="006611F8"/>
    <w:rsid w:val="006B4556"/>
    <w:rsid w:val="006C021B"/>
    <w:rsid w:val="006C384B"/>
    <w:rsid w:val="006C4DC0"/>
    <w:rsid w:val="006D1A20"/>
    <w:rsid w:val="006E2E4E"/>
    <w:rsid w:val="00703B38"/>
    <w:rsid w:val="007171E4"/>
    <w:rsid w:val="00724FEA"/>
    <w:rsid w:val="00745D02"/>
    <w:rsid w:val="00767A4E"/>
    <w:rsid w:val="00774671"/>
    <w:rsid w:val="00790C10"/>
    <w:rsid w:val="00794BA0"/>
    <w:rsid w:val="007A59FE"/>
    <w:rsid w:val="007C739B"/>
    <w:rsid w:val="007C73ED"/>
    <w:rsid w:val="007D4D5A"/>
    <w:rsid w:val="007E62FC"/>
    <w:rsid w:val="0080044A"/>
    <w:rsid w:val="008022EC"/>
    <w:rsid w:val="00812A0F"/>
    <w:rsid w:val="008138DE"/>
    <w:rsid w:val="008232AE"/>
    <w:rsid w:val="008275B3"/>
    <w:rsid w:val="00836668"/>
    <w:rsid w:val="00857049"/>
    <w:rsid w:val="0086481B"/>
    <w:rsid w:val="00893F17"/>
    <w:rsid w:val="00896905"/>
    <w:rsid w:val="008977A7"/>
    <w:rsid w:val="008A349F"/>
    <w:rsid w:val="008F4917"/>
    <w:rsid w:val="008F5A26"/>
    <w:rsid w:val="00934CF5"/>
    <w:rsid w:val="00985D31"/>
    <w:rsid w:val="00995268"/>
    <w:rsid w:val="00996349"/>
    <w:rsid w:val="009A335F"/>
    <w:rsid w:val="009A3585"/>
    <w:rsid w:val="009C7CD3"/>
    <w:rsid w:val="009D11C8"/>
    <w:rsid w:val="00A06F3B"/>
    <w:rsid w:val="00A13C03"/>
    <w:rsid w:val="00A21874"/>
    <w:rsid w:val="00A257FF"/>
    <w:rsid w:val="00A4054A"/>
    <w:rsid w:val="00A46278"/>
    <w:rsid w:val="00A5008F"/>
    <w:rsid w:val="00A60A3E"/>
    <w:rsid w:val="00A94F26"/>
    <w:rsid w:val="00AA5957"/>
    <w:rsid w:val="00AC79F5"/>
    <w:rsid w:val="00AF36B8"/>
    <w:rsid w:val="00AF7268"/>
    <w:rsid w:val="00B1173D"/>
    <w:rsid w:val="00B271B7"/>
    <w:rsid w:val="00B416E4"/>
    <w:rsid w:val="00B43028"/>
    <w:rsid w:val="00B43B25"/>
    <w:rsid w:val="00B57A0C"/>
    <w:rsid w:val="00B74015"/>
    <w:rsid w:val="00BA2E23"/>
    <w:rsid w:val="00BB1A32"/>
    <w:rsid w:val="00BB5E05"/>
    <w:rsid w:val="00BC3E05"/>
    <w:rsid w:val="00BC4C12"/>
    <w:rsid w:val="00BE279C"/>
    <w:rsid w:val="00C045FF"/>
    <w:rsid w:val="00C22A98"/>
    <w:rsid w:val="00C414E2"/>
    <w:rsid w:val="00C508AE"/>
    <w:rsid w:val="00C91A9C"/>
    <w:rsid w:val="00C92A14"/>
    <w:rsid w:val="00CB27D7"/>
    <w:rsid w:val="00CE0AA0"/>
    <w:rsid w:val="00CF69D7"/>
    <w:rsid w:val="00D00426"/>
    <w:rsid w:val="00D00F8C"/>
    <w:rsid w:val="00D230E4"/>
    <w:rsid w:val="00D260A5"/>
    <w:rsid w:val="00D26E2A"/>
    <w:rsid w:val="00D2740D"/>
    <w:rsid w:val="00D34124"/>
    <w:rsid w:val="00D42808"/>
    <w:rsid w:val="00D66B6A"/>
    <w:rsid w:val="00D67BCC"/>
    <w:rsid w:val="00D8127F"/>
    <w:rsid w:val="00DB44B3"/>
    <w:rsid w:val="00DC6B4D"/>
    <w:rsid w:val="00DF29D7"/>
    <w:rsid w:val="00E001DD"/>
    <w:rsid w:val="00E12EE0"/>
    <w:rsid w:val="00E302B7"/>
    <w:rsid w:val="00E36E74"/>
    <w:rsid w:val="00E41CA1"/>
    <w:rsid w:val="00E564AF"/>
    <w:rsid w:val="00E61DAB"/>
    <w:rsid w:val="00E77421"/>
    <w:rsid w:val="00E8082D"/>
    <w:rsid w:val="00E933CD"/>
    <w:rsid w:val="00E93E3D"/>
    <w:rsid w:val="00EA5438"/>
    <w:rsid w:val="00EB2B08"/>
    <w:rsid w:val="00EE4E49"/>
    <w:rsid w:val="00EE602D"/>
    <w:rsid w:val="00EF0BB7"/>
    <w:rsid w:val="00F06FFA"/>
    <w:rsid w:val="00F2074E"/>
    <w:rsid w:val="00F302BC"/>
    <w:rsid w:val="00F5191D"/>
    <w:rsid w:val="00F52645"/>
    <w:rsid w:val="00F532FB"/>
    <w:rsid w:val="00F66CD2"/>
    <w:rsid w:val="00F9067D"/>
    <w:rsid w:val="00FB5E25"/>
    <w:rsid w:val="00FD5435"/>
    <w:rsid w:val="00FF4514"/>
    <w:rsid w:val="00FF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A66100"/>
  <w15:docId w15:val="{722191D2-D30E-ED4C-8296-4D3D36F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semiHidden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s-ES_tradn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4044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447"/>
  </w:style>
  <w:style w:type="paragraph" w:styleId="Piedepgina">
    <w:name w:val="footer"/>
    <w:basedOn w:val="Normal"/>
    <w:link w:val="PiedepginaCar"/>
    <w:uiPriority w:val="99"/>
    <w:unhideWhenUsed/>
    <w:rsid w:val="0054044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447"/>
  </w:style>
  <w:style w:type="character" w:styleId="Hipervnculovisitado">
    <w:name w:val="FollowedHyperlink"/>
    <w:basedOn w:val="Fuentedeprrafopredeter"/>
    <w:uiPriority w:val="99"/>
    <w:semiHidden/>
    <w:unhideWhenUsed/>
    <w:rsid w:val="00D42808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574E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1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09869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7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6458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9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0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a.gomez@mediadores.inf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2135</Characters>
  <Application>Microsoft Office Word</Application>
  <DocSecurity>4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Aurora Ochoa</cp:lastModifiedBy>
  <cp:revision>2</cp:revision>
  <cp:lastPrinted>2021-03-24T16:13:00Z</cp:lastPrinted>
  <dcterms:created xsi:type="dcterms:W3CDTF">2021-03-24T18:23:00Z</dcterms:created>
  <dcterms:modified xsi:type="dcterms:W3CDTF">2021-03-24T18:23:00Z</dcterms:modified>
</cp:coreProperties>
</file>