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8A847" w14:textId="499C8928" w:rsidR="005741C9" w:rsidRDefault="0040414C" w:rsidP="004A5B8A">
      <w:pPr>
        <w:spacing w:line="240" w:lineRule="auto"/>
        <w:rPr>
          <w:rFonts w:ascii="Calibri" w:eastAsia="Times New Roman" w:hAnsi="Calibri" w:cs="Calibri"/>
          <w:b/>
          <w:bCs/>
          <w:color w:val="0000B4"/>
          <w:sz w:val="40"/>
          <w:szCs w:val="40"/>
          <w:bdr w:val="none" w:sz="0" w:space="0" w:color="auto" w:frame="1"/>
        </w:rPr>
      </w:pPr>
      <w:r>
        <w:rPr>
          <w:rFonts w:ascii="Calibri" w:eastAsia="Times New Roman" w:hAnsi="Calibri" w:cs="Calibri"/>
          <w:b/>
          <w:bCs/>
          <w:color w:val="0000B4"/>
          <w:sz w:val="40"/>
          <w:szCs w:val="40"/>
          <w:bdr w:val="none" w:sz="0" w:space="0" w:color="auto" w:frame="1"/>
        </w:rPr>
        <w:t xml:space="preserve">Los mediadores </w:t>
      </w:r>
      <w:r w:rsidR="00A405E7">
        <w:rPr>
          <w:rFonts w:ascii="Calibri" w:eastAsia="Times New Roman" w:hAnsi="Calibri" w:cs="Calibri"/>
          <w:b/>
          <w:bCs/>
          <w:color w:val="0000B4"/>
          <w:sz w:val="40"/>
          <w:szCs w:val="40"/>
          <w:bdr w:val="none" w:sz="0" w:space="0" w:color="auto" w:frame="1"/>
        </w:rPr>
        <w:t>reclaman</w:t>
      </w:r>
      <w:r w:rsidR="00285298">
        <w:rPr>
          <w:rFonts w:ascii="Calibri" w:eastAsia="Times New Roman" w:hAnsi="Calibri" w:cs="Calibri"/>
          <w:b/>
          <w:bCs/>
          <w:color w:val="0000B4"/>
          <w:sz w:val="40"/>
          <w:szCs w:val="40"/>
          <w:bdr w:val="none" w:sz="0" w:space="0" w:color="auto" w:frame="1"/>
        </w:rPr>
        <w:t xml:space="preserve"> </w:t>
      </w:r>
      <w:r w:rsidR="005741C9">
        <w:rPr>
          <w:rFonts w:ascii="Calibri" w:eastAsia="Times New Roman" w:hAnsi="Calibri" w:cs="Calibri"/>
          <w:b/>
          <w:bCs/>
          <w:color w:val="0000B4"/>
          <w:sz w:val="40"/>
          <w:szCs w:val="40"/>
          <w:bdr w:val="none" w:sz="0" w:space="0" w:color="auto" w:frame="1"/>
        </w:rPr>
        <w:t>que se generalice el seguro obligatorio para los patinetes eléctricos</w:t>
      </w:r>
    </w:p>
    <w:p w14:paraId="0241DDB7" w14:textId="286026FD" w:rsidR="00C77DB7" w:rsidRDefault="00C77DB7" w:rsidP="00C77DB7">
      <w:pPr>
        <w:pStyle w:val="Prrafodelista"/>
        <w:ind w:left="426"/>
        <w:jc w:val="both"/>
        <w:rPr>
          <w:rFonts w:asciiTheme="majorHAnsi" w:hAnsiTheme="majorHAnsi" w:cstheme="majorHAnsi"/>
          <w:b/>
          <w:bCs/>
          <w:i/>
          <w:iCs/>
          <w:color w:val="000000" w:themeColor="text1"/>
          <w:lang w:val="es-ES_tradnl"/>
        </w:rPr>
      </w:pPr>
    </w:p>
    <w:p w14:paraId="0BC491C1" w14:textId="77777777" w:rsidR="00A542CD" w:rsidRPr="00C77DB7" w:rsidRDefault="00A542CD" w:rsidP="00C77DB7">
      <w:pPr>
        <w:pStyle w:val="Prrafodelista"/>
        <w:ind w:left="426"/>
        <w:jc w:val="both"/>
        <w:rPr>
          <w:rFonts w:asciiTheme="majorHAnsi" w:hAnsiTheme="majorHAnsi" w:cstheme="majorHAnsi"/>
          <w:b/>
          <w:bCs/>
          <w:i/>
          <w:iCs/>
          <w:color w:val="000000" w:themeColor="text1"/>
          <w:lang w:val="es-ES_tradnl"/>
        </w:rPr>
      </w:pPr>
    </w:p>
    <w:p w14:paraId="45DEEFDD" w14:textId="53DA8C24" w:rsidR="004C653E" w:rsidRPr="007D2F1B" w:rsidRDefault="002F7DE2" w:rsidP="009C5A6E">
      <w:pPr>
        <w:pStyle w:val="Prrafodelista"/>
        <w:numPr>
          <w:ilvl w:val="0"/>
          <w:numId w:val="8"/>
        </w:numPr>
        <w:ind w:left="426"/>
        <w:jc w:val="both"/>
        <w:rPr>
          <w:rFonts w:asciiTheme="majorHAnsi" w:hAnsiTheme="majorHAnsi" w:cstheme="majorHAnsi"/>
          <w:b/>
          <w:bCs/>
          <w:i/>
          <w:iCs/>
          <w:color w:val="000000" w:themeColor="text1"/>
          <w:lang w:val="es-ES_tradnl"/>
        </w:rPr>
      </w:pPr>
      <w:r w:rsidRPr="007D2F1B">
        <w:rPr>
          <w:rFonts w:asciiTheme="majorHAnsi" w:hAnsiTheme="majorHAnsi" w:cstheme="majorHAnsi"/>
          <w:color w:val="000000" w:themeColor="text1"/>
          <w:sz w:val="26"/>
          <w:szCs w:val="26"/>
        </w:rPr>
        <w:t>P</w:t>
      </w:r>
      <w:r w:rsidR="00136370" w:rsidRPr="007D2F1B">
        <w:rPr>
          <w:rFonts w:asciiTheme="majorHAnsi" w:hAnsiTheme="majorHAnsi" w:cstheme="majorHAnsi"/>
          <w:color w:val="000000" w:themeColor="text1"/>
          <w:sz w:val="26"/>
          <w:szCs w:val="26"/>
        </w:rPr>
        <w:t>iden</w:t>
      </w:r>
      <w:r w:rsidR="002C40F6" w:rsidRPr="007D2F1B">
        <w:rPr>
          <w:rFonts w:asciiTheme="majorHAnsi" w:hAnsiTheme="majorHAnsi" w:cstheme="majorHAnsi"/>
          <w:color w:val="000000" w:themeColor="text1"/>
          <w:sz w:val="26"/>
          <w:szCs w:val="26"/>
        </w:rPr>
        <w:t xml:space="preserve"> </w:t>
      </w:r>
      <w:r w:rsidR="00470BFE" w:rsidRPr="007D2F1B">
        <w:rPr>
          <w:rFonts w:asciiTheme="majorHAnsi" w:hAnsiTheme="majorHAnsi" w:cstheme="majorHAnsi"/>
          <w:color w:val="000000" w:themeColor="text1"/>
          <w:sz w:val="26"/>
          <w:szCs w:val="26"/>
        </w:rPr>
        <w:t xml:space="preserve">una armonización de </w:t>
      </w:r>
      <w:r w:rsidR="00593156" w:rsidRPr="007D2F1B">
        <w:rPr>
          <w:rFonts w:asciiTheme="majorHAnsi" w:hAnsiTheme="majorHAnsi" w:cstheme="majorHAnsi"/>
          <w:color w:val="000000" w:themeColor="text1"/>
          <w:sz w:val="26"/>
          <w:szCs w:val="26"/>
        </w:rPr>
        <w:t>la normativa</w:t>
      </w:r>
      <w:r w:rsidR="00A405E7" w:rsidRPr="007D2F1B">
        <w:rPr>
          <w:rFonts w:asciiTheme="majorHAnsi" w:hAnsiTheme="majorHAnsi" w:cstheme="majorHAnsi"/>
          <w:color w:val="000000" w:themeColor="text1"/>
          <w:sz w:val="26"/>
          <w:szCs w:val="26"/>
        </w:rPr>
        <w:t xml:space="preserve"> </w:t>
      </w:r>
      <w:r w:rsidR="007D2F1B" w:rsidRPr="007D2F1B">
        <w:rPr>
          <w:rFonts w:asciiTheme="majorHAnsi" w:hAnsiTheme="majorHAnsi" w:cstheme="majorHAnsi"/>
          <w:color w:val="000000" w:themeColor="text1"/>
          <w:sz w:val="26"/>
          <w:szCs w:val="26"/>
        </w:rPr>
        <w:t>que regule su uso con</w:t>
      </w:r>
      <w:r w:rsidR="0074661C" w:rsidRPr="007D2F1B">
        <w:rPr>
          <w:rFonts w:asciiTheme="majorHAnsi" w:hAnsiTheme="majorHAnsi" w:cstheme="majorHAnsi"/>
          <w:color w:val="000000" w:themeColor="text1"/>
          <w:sz w:val="26"/>
          <w:szCs w:val="26"/>
        </w:rPr>
        <w:t xml:space="preserve"> exigencias claras</w:t>
      </w:r>
      <w:r w:rsidR="00C9633B" w:rsidRPr="007D2F1B">
        <w:rPr>
          <w:rFonts w:asciiTheme="majorHAnsi" w:hAnsiTheme="majorHAnsi" w:cstheme="majorHAnsi"/>
          <w:color w:val="000000" w:themeColor="text1"/>
          <w:sz w:val="26"/>
          <w:szCs w:val="26"/>
        </w:rPr>
        <w:t>,</w:t>
      </w:r>
      <w:r w:rsidR="0074661C" w:rsidRPr="007D2F1B">
        <w:rPr>
          <w:rFonts w:asciiTheme="majorHAnsi" w:hAnsiTheme="majorHAnsi" w:cstheme="majorHAnsi"/>
          <w:color w:val="000000" w:themeColor="text1"/>
          <w:sz w:val="26"/>
          <w:szCs w:val="26"/>
        </w:rPr>
        <w:t xml:space="preserve"> más allá de las ordenanzas específicas de cada municipio</w:t>
      </w:r>
    </w:p>
    <w:p w14:paraId="3105BCA0" w14:textId="77777777" w:rsidR="00A542CD" w:rsidRDefault="00A542CD" w:rsidP="00340B58">
      <w:pPr>
        <w:spacing w:line="240" w:lineRule="auto"/>
        <w:rPr>
          <w:rStyle w:val="Ninguno"/>
          <w:rFonts w:asciiTheme="majorHAnsi" w:hAnsiTheme="majorHAnsi" w:cstheme="majorHAnsi"/>
          <w:b/>
          <w:bCs/>
          <w:i/>
          <w:iCs/>
          <w:color w:val="000000" w:themeColor="text1"/>
          <w:lang w:val="es-ES_tradnl"/>
        </w:rPr>
      </w:pPr>
    </w:p>
    <w:p w14:paraId="4C857B74" w14:textId="60FC2C65" w:rsidR="00DE2F5F" w:rsidRDefault="00AE2961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  <w:r>
        <w:rPr>
          <w:rStyle w:val="Ninguno"/>
          <w:rFonts w:asciiTheme="majorHAnsi" w:hAnsiTheme="majorHAnsi" w:cstheme="majorHAnsi"/>
          <w:b/>
          <w:bCs/>
          <w:i/>
          <w:iCs/>
          <w:color w:val="000000" w:themeColor="text1"/>
          <w:lang w:val="es-ES_tradnl"/>
        </w:rPr>
        <w:t>13</w:t>
      </w:r>
      <w:r w:rsidR="00191B0F" w:rsidRPr="00027D66">
        <w:rPr>
          <w:rStyle w:val="Ninguno"/>
          <w:rFonts w:asciiTheme="majorHAnsi" w:hAnsiTheme="majorHAnsi" w:cstheme="majorHAnsi"/>
          <w:b/>
          <w:bCs/>
          <w:i/>
          <w:iCs/>
          <w:lang w:val="es-ES_tradnl"/>
        </w:rPr>
        <w:t>/0</w:t>
      </w:r>
      <w:r w:rsidR="00340B58" w:rsidRPr="00027D66">
        <w:rPr>
          <w:rStyle w:val="Ninguno"/>
          <w:rFonts w:asciiTheme="majorHAnsi" w:hAnsiTheme="majorHAnsi" w:cstheme="majorHAnsi"/>
          <w:b/>
          <w:bCs/>
          <w:i/>
          <w:iCs/>
          <w:lang w:val="es-ES_tradnl"/>
        </w:rPr>
        <w:t>4</w:t>
      </w:r>
      <w:r w:rsidR="00191B0F" w:rsidRPr="00027D66">
        <w:rPr>
          <w:rStyle w:val="Ninguno"/>
          <w:rFonts w:asciiTheme="majorHAnsi" w:hAnsiTheme="majorHAnsi" w:cstheme="majorHAnsi"/>
          <w:b/>
          <w:bCs/>
          <w:i/>
          <w:iCs/>
          <w:lang w:val="es-ES_tradnl"/>
        </w:rPr>
        <w:t>/2021</w:t>
      </w:r>
      <w:r w:rsidR="00191B0F" w:rsidRPr="00027D66">
        <w:rPr>
          <w:rStyle w:val="Ninguno"/>
          <w:rFonts w:asciiTheme="majorHAnsi" w:hAnsiTheme="majorHAnsi" w:cstheme="majorHAnsi"/>
          <w:lang w:val="es-ES_tradnl"/>
        </w:rPr>
        <w:t xml:space="preserve">.- </w:t>
      </w:r>
      <w:r w:rsidR="00E10EF2">
        <w:rPr>
          <w:rStyle w:val="Ninguno"/>
          <w:rFonts w:asciiTheme="majorHAnsi" w:hAnsiTheme="majorHAnsi" w:cstheme="majorHAnsi"/>
          <w:lang w:val="es-ES_tradnl"/>
        </w:rPr>
        <w:t xml:space="preserve">Ante el incremento de </w:t>
      </w:r>
      <w:r w:rsidR="00731944">
        <w:rPr>
          <w:rStyle w:val="Ninguno"/>
          <w:rFonts w:asciiTheme="majorHAnsi" w:hAnsiTheme="majorHAnsi" w:cstheme="majorHAnsi"/>
          <w:lang w:val="es-ES_tradnl"/>
        </w:rPr>
        <w:t>accidentes con</w:t>
      </w:r>
      <w:r w:rsidR="00E10EF2">
        <w:rPr>
          <w:rStyle w:val="Ninguno"/>
          <w:rFonts w:asciiTheme="majorHAnsi" w:hAnsiTheme="majorHAnsi" w:cstheme="majorHAnsi"/>
          <w:lang w:val="es-ES_tradnl"/>
        </w:rPr>
        <w:t xml:space="preserve"> patinetes eléctricos en las calles de nuestras ciudades</w:t>
      </w:r>
      <w:r w:rsidR="00731944">
        <w:rPr>
          <w:rStyle w:val="Ninguno"/>
          <w:rFonts w:asciiTheme="majorHAnsi" w:hAnsiTheme="majorHAnsi" w:cstheme="majorHAnsi"/>
          <w:lang w:val="es-ES_tradnl"/>
        </w:rPr>
        <w:t xml:space="preserve">, el último </w:t>
      </w:r>
      <w:r w:rsidR="006B2DE9">
        <w:rPr>
          <w:rStyle w:val="Ninguno"/>
          <w:rFonts w:asciiTheme="majorHAnsi" w:hAnsiTheme="majorHAnsi" w:cstheme="majorHAnsi"/>
          <w:lang w:val="es-ES_tradnl"/>
        </w:rPr>
        <w:t xml:space="preserve">fallecido, en Madrid, hace unas semanas, </w:t>
      </w:r>
      <w:r w:rsidR="00CB5B99">
        <w:rPr>
          <w:rStyle w:val="Ninguno"/>
          <w:rFonts w:asciiTheme="majorHAnsi" w:hAnsiTheme="majorHAnsi" w:cstheme="majorHAnsi"/>
          <w:lang w:val="es-ES_tradnl"/>
        </w:rPr>
        <w:t>los mediadores reclaman</w:t>
      </w:r>
      <w:r w:rsidR="002B0AEF">
        <w:rPr>
          <w:rStyle w:val="Ninguno"/>
          <w:rFonts w:asciiTheme="majorHAnsi" w:hAnsiTheme="majorHAnsi" w:cstheme="majorHAnsi"/>
          <w:lang w:val="es-ES_tradnl"/>
        </w:rPr>
        <w:t xml:space="preserve"> a la Administración</w:t>
      </w:r>
      <w:r w:rsidR="00CB5B99">
        <w:rPr>
          <w:rStyle w:val="Ninguno"/>
          <w:rFonts w:asciiTheme="majorHAnsi" w:hAnsiTheme="majorHAnsi" w:cstheme="majorHAnsi"/>
          <w:lang w:val="es-ES_tradnl"/>
        </w:rPr>
        <w:t xml:space="preserve"> que se generalice </w:t>
      </w:r>
      <w:r w:rsidR="00E542F8">
        <w:rPr>
          <w:rStyle w:val="Ninguno"/>
          <w:rFonts w:asciiTheme="majorHAnsi" w:hAnsiTheme="majorHAnsi" w:cstheme="majorHAnsi"/>
          <w:lang w:val="es-ES_tradnl"/>
        </w:rPr>
        <w:t xml:space="preserve">un seguro obligatorio de Responsabilidad Civil </w:t>
      </w:r>
      <w:r w:rsidR="000F1067">
        <w:rPr>
          <w:rStyle w:val="Ninguno"/>
          <w:rFonts w:asciiTheme="majorHAnsi" w:hAnsiTheme="majorHAnsi" w:cstheme="majorHAnsi"/>
          <w:lang w:val="es-ES_tradnl"/>
        </w:rPr>
        <w:t xml:space="preserve">que garantice </w:t>
      </w:r>
      <w:r w:rsidR="00621DFA">
        <w:rPr>
          <w:rStyle w:val="Ninguno"/>
          <w:rFonts w:asciiTheme="majorHAnsi" w:hAnsiTheme="majorHAnsi" w:cstheme="majorHAnsi"/>
          <w:lang w:val="es-ES_tradnl"/>
        </w:rPr>
        <w:t>cobertura</w:t>
      </w:r>
      <w:r w:rsidR="000F1067">
        <w:rPr>
          <w:rStyle w:val="Ninguno"/>
          <w:rFonts w:asciiTheme="majorHAnsi" w:hAnsiTheme="majorHAnsi" w:cstheme="majorHAnsi"/>
          <w:lang w:val="es-ES_tradnl"/>
        </w:rPr>
        <w:t xml:space="preserve"> </w:t>
      </w:r>
      <w:r w:rsidR="00621DFA">
        <w:rPr>
          <w:rStyle w:val="Ninguno"/>
          <w:rFonts w:asciiTheme="majorHAnsi" w:hAnsiTheme="majorHAnsi" w:cstheme="majorHAnsi"/>
          <w:lang w:val="es-ES_tradnl"/>
        </w:rPr>
        <w:t>ante posibles</w:t>
      </w:r>
      <w:r w:rsidR="0077134E">
        <w:rPr>
          <w:rStyle w:val="Ninguno"/>
          <w:rFonts w:asciiTheme="majorHAnsi" w:hAnsiTheme="majorHAnsi" w:cstheme="majorHAnsi"/>
          <w:lang w:val="es-ES_tradnl"/>
        </w:rPr>
        <w:t xml:space="preserve"> </w:t>
      </w:r>
      <w:r w:rsidR="00660574">
        <w:rPr>
          <w:rStyle w:val="Ninguno"/>
          <w:rFonts w:asciiTheme="majorHAnsi" w:hAnsiTheme="majorHAnsi" w:cstheme="majorHAnsi"/>
          <w:lang w:val="es-ES_tradnl"/>
        </w:rPr>
        <w:t>incidente</w:t>
      </w:r>
      <w:r w:rsidR="00621DFA">
        <w:rPr>
          <w:rStyle w:val="Ninguno"/>
          <w:rFonts w:asciiTheme="majorHAnsi" w:hAnsiTheme="majorHAnsi" w:cstheme="majorHAnsi"/>
          <w:lang w:val="es-ES_tradnl"/>
        </w:rPr>
        <w:t>s</w:t>
      </w:r>
      <w:r w:rsidR="00DE2F5F">
        <w:rPr>
          <w:rStyle w:val="Ninguno"/>
          <w:rFonts w:asciiTheme="majorHAnsi" w:hAnsiTheme="majorHAnsi" w:cstheme="majorHAnsi"/>
          <w:lang w:val="es-ES_tradnl"/>
        </w:rPr>
        <w:t>.</w:t>
      </w:r>
    </w:p>
    <w:p w14:paraId="61943165" w14:textId="450F613A" w:rsidR="00D8065C" w:rsidRDefault="00D8065C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</w:p>
    <w:p w14:paraId="7A11B579" w14:textId="6947BED9" w:rsidR="00A17592" w:rsidRDefault="00C62327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  <w:r>
        <w:rPr>
          <w:rStyle w:val="Ninguno"/>
          <w:rFonts w:asciiTheme="majorHAnsi" w:hAnsiTheme="majorHAnsi" w:cstheme="majorHAnsi"/>
          <w:lang w:val="es-ES_tradnl"/>
        </w:rPr>
        <w:t xml:space="preserve">Además, </w:t>
      </w:r>
      <w:r w:rsidR="00136370">
        <w:rPr>
          <w:rStyle w:val="Ninguno"/>
          <w:rFonts w:asciiTheme="majorHAnsi" w:hAnsiTheme="majorHAnsi" w:cstheme="majorHAnsi"/>
          <w:lang w:val="es-ES_tradnl"/>
        </w:rPr>
        <w:t xml:space="preserve">piden una </w:t>
      </w:r>
      <w:r w:rsidR="008C2E91">
        <w:rPr>
          <w:rStyle w:val="Ninguno"/>
          <w:rFonts w:asciiTheme="majorHAnsi" w:hAnsiTheme="majorHAnsi" w:cstheme="majorHAnsi"/>
          <w:lang w:val="es-ES_tradnl"/>
        </w:rPr>
        <w:t xml:space="preserve">normativa nacional más </w:t>
      </w:r>
      <w:r w:rsidR="00D35DD6">
        <w:rPr>
          <w:rStyle w:val="Ninguno"/>
          <w:rFonts w:asciiTheme="majorHAnsi" w:hAnsiTheme="majorHAnsi" w:cstheme="majorHAnsi"/>
          <w:lang w:val="es-ES_tradnl"/>
        </w:rPr>
        <w:t xml:space="preserve">clara y </w:t>
      </w:r>
      <w:r w:rsidR="008C2E91">
        <w:rPr>
          <w:rStyle w:val="Ninguno"/>
          <w:rFonts w:asciiTheme="majorHAnsi" w:hAnsiTheme="majorHAnsi" w:cstheme="majorHAnsi"/>
          <w:lang w:val="es-ES_tradnl"/>
        </w:rPr>
        <w:t xml:space="preserve">exigente que </w:t>
      </w:r>
      <w:r w:rsidR="00D35DD6">
        <w:rPr>
          <w:rStyle w:val="Ninguno"/>
          <w:rFonts w:asciiTheme="majorHAnsi" w:hAnsiTheme="majorHAnsi" w:cstheme="majorHAnsi"/>
          <w:lang w:val="es-ES_tradnl"/>
        </w:rPr>
        <w:t xml:space="preserve">armonice </w:t>
      </w:r>
      <w:r w:rsidR="00DD7C9C">
        <w:rPr>
          <w:rStyle w:val="Ninguno"/>
          <w:rFonts w:asciiTheme="majorHAnsi" w:hAnsiTheme="majorHAnsi" w:cstheme="majorHAnsi"/>
          <w:lang w:val="es-ES_tradnl"/>
        </w:rPr>
        <w:t>las ordenanzas municipales</w:t>
      </w:r>
      <w:r w:rsidR="00063833">
        <w:rPr>
          <w:rStyle w:val="Ninguno"/>
          <w:rFonts w:asciiTheme="majorHAnsi" w:hAnsiTheme="majorHAnsi" w:cstheme="majorHAnsi"/>
          <w:lang w:val="es-ES_tradnl"/>
        </w:rPr>
        <w:t>. La actual legislación abre un amplio abanico</w:t>
      </w:r>
      <w:r w:rsidR="0049485C">
        <w:rPr>
          <w:rStyle w:val="Ninguno"/>
          <w:rFonts w:asciiTheme="majorHAnsi" w:hAnsiTheme="majorHAnsi" w:cstheme="majorHAnsi"/>
          <w:lang w:val="es-ES_tradnl"/>
        </w:rPr>
        <w:t xml:space="preserve"> en la que cuestiones como </w:t>
      </w:r>
      <w:r w:rsidR="0048308C">
        <w:rPr>
          <w:rStyle w:val="Ninguno"/>
          <w:rFonts w:asciiTheme="majorHAnsi" w:hAnsiTheme="majorHAnsi" w:cstheme="majorHAnsi"/>
          <w:lang w:val="es-ES_tradnl"/>
        </w:rPr>
        <w:t xml:space="preserve">la propia obligatoriedad de contar con un seguro, </w:t>
      </w:r>
      <w:r w:rsidR="008E231E">
        <w:rPr>
          <w:rStyle w:val="Ninguno"/>
          <w:rFonts w:asciiTheme="majorHAnsi" w:hAnsiTheme="majorHAnsi" w:cstheme="majorHAnsi"/>
          <w:lang w:val="es-ES_tradnl"/>
        </w:rPr>
        <w:t xml:space="preserve">la edad mínima de uso de los patinetes, la </w:t>
      </w:r>
      <w:r w:rsidR="0073286A">
        <w:rPr>
          <w:rStyle w:val="Ninguno"/>
          <w:rFonts w:asciiTheme="majorHAnsi" w:hAnsiTheme="majorHAnsi" w:cstheme="majorHAnsi"/>
          <w:lang w:val="es-ES_tradnl"/>
        </w:rPr>
        <w:t>regulación</w:t>
      </w:r>
      <w:r w:rsidR="008E231E">
        <w:rPr>
          <w:rStyle w:val="Ninguno"/>
          <w:rFonts w:asciiTheme="majorHAnsi" w:hAnsiTheme="majorHAnsi" w:cstheme="majorHAnsi"/>
          <w:lang w:val="es-ES_tradnl"/>
        </w:rPr>
        <w:t xml:space="preserve"> del uso de casco o los límites de velocidad en función del tipo de </w:t>
      </w:r>
      <w:r w:rsidR="00472B1C">
        <w:rPr>
          <w:rStyle w:val="Ninguno"/>
          <w:rFonts w:asciiTheme="majorHAnsi" w:hAnsiTheme="majorHAnsi" w:cstheme="majorHAnsi"/>
          <w:lang w:val="es-ES_tradnl"/>
        </w:rPr>
        <w:t>vía</w:t>
      </w:r>
      <w:r w:rsidR="000D4D3D">
        <w:rPr>
          <w:rStyle w:val="Ninguno"/>
          <w:rFonts w:asciiTheme="majorHAnsi" w:hAnsiTheme="majorHAnsi" w:cstheme="majorHAnsi"/>
          <w:lang w:val="es-ES_tradnl"/>
        </w:rPr>
        <w:t xml:space="preserve">, difieren en función de </w:t>
      </w:r>
      <w:r w:rsidR="005C6B37">
        <w:rPr>
          <w:rStyle w:val="Ninguno"/>
          <w:rFonts w:asciiTheme="majorHAnsi" w:hAnsiTheme="majorHAnsi" w:cstheme="majorHAnsi"/>
          <w:lang w:val="es-ES_tradnl"/>
        </w:rPr>
        <w:t>los ayuntamientos</w:t>
      </w:r>
      <w:r w:rsidR="009F6C25">
        <w:rPr>
          <w:rStyle w:val="Ninguno"/>
          <w:rFonts w:asciiTheme="majorHAnsi" w:hAnsiTheme="majorHAnsi" w:cstheme="majorHAnsi"/>
          <w:lang w:val="es-ES_tradnl"/>
        </w:rPr>
        <w:t>.</w:t>
      </w:r>
      <w:r w:rsidR="00E07580">
        <w:rPr>
          <w:rStyle w:val="Ninguno"/>
          <w:rFonts w:asciiTheme="majorHAnsi" w:hAnsiTheme="majorHAnsi" w:cstheme="majorHAnsi"/>
          <w:lang w:val="es-ES_tradnl"/>
        </w:rPr>
        <w:t xml:space="preserve"> </w:t>
      </w:r>
    </w:p>
    <w:p w14:paraId="1D66D3C4" w14:textId="77777777" w:rsidR="004077D0" w:rsidRDefault="004077D0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</w:p>
    <w:p w14:paraId="1D8CB2C6" w14:textId="6B159116" w:rsidR="00372352" w:rsidRDefault="00D8065C" w:rsidP="00340B58">
      <w:pPr>
        <w:spacing w:line="240" w:lineRule="auto"/>
        <w:rPr>
          <w:rStyle w:val="Ninguno"/>
          <w:rFonts w:asciiTheme="majorHAnsi" w:hAnsiTheme="majorHAnsi" w:cstheme="majorHAnsi"/>
          <w:i/>
          <w:iCs/>
          <w:lang w:val="es-ES_tradnl"/>
        </w:rPr>
      </w:pPr>
      <w:r>
        <w:rPr>
          <w:rStyle w:val="Ninguno"/>
          <w:rFonts w:asciiTheme="majorHAnsi" w:hAnsiTheme="majorHAnsi" w:cstheme="majorHAnsi"/>
          <w:lang w:val="es-ES_tradnl"/>
        </w:rPr>
        <w:t>En la actualidad,</w:t>
      </w:r>
      <w:r w:rsidR="00E704E1">
        <w:rPr>
          <w:rStyle w:val="Ninguno"/>
          <w:rFonts w:asciiTheme="majorHAnsi" w:hAnsiTheme="majorHAnsi" w:cstheme="majorHAnsi"/>
          <w:lang w:val="es-ES_tradnl"/>
        </w:rPr>
        <w:t xml:space="preserve"> en el ámbito nacional,</w:t>
      </w:r>
      <w:r w:rsidR="001B6569">
        <w:rPr>
          <w:rStyle w:val="Ninguno"/>
          <w:rFonts w:asciiTheme="majorHAnsi" w:hAnsiTheme="majorHAnsi" w:cstheme="majorHAnsi"/>
          <w:lang w:val="es-ES_tradnl"/>
        </w:rPr>
        <w:t xml:space="preserve"> </w:t>
      </w:r>
      <w:r w:rsidR="00C71ED8">
        <w:rPr>
          <w:rStyle w:val="Ninguno"/>
          <w:rFonts w:asciiTheme="majorHAnsi" w:hAnsiTheme="majorHAnsi" w:cstheme="majorHAnsi"/>
          <w:lang w:val="es-ES_tradnl"/>
        </w:rPr>
        <w:t>los patinetes eléctricos</w:t>
      </w:r>
      <w:r w:rsidR="0013796B">
        <w:rPr>
          <w:rStyle w:val="Ninguno"/>
          <w:rFonts w:asciiTheme="majorHAnsi" w:hAnsiTheme="majorHAnsi" w:cstheme="majorHAnsi"/>
          <w:lang w:val="es-ES_tradnl"/>
        </w:rPr>
        <w:t xml:space="preserve"> no están obligados a </w:t>
      </w:r>
      <w:r w:rsidR="00B2439D">
        <w:rPr>
          <w:rStyle w:val="Ninguno"/>
          <w:rFonts w:asciiTheme="majorHAnsi" w:hAnsiTheme="majorHAnsi" w:cstheme="majorHAnsi"/>
          <w:lang w:val="es-ES_tradnl"/>
        </w:rPr>
        <w:t>contratar un Seguro de Responsabilidad Civil</w:t>
      </w:r>
      <w:r w:rsidR="00092849">
        <w:rPr>
          <w:rStyle w:val="Ninguno"/>
          <w:rFonts w:asciiTheme="majorHAnsi" w:hAnsiTheme="majorHAnsi" w:cstheme="majorHAnsi"/>
          <w:lang w:val="es-ES_tradnl"/>
        </w:rPr>
        <w:t xml:space="preserve">, </w:t>
      </w:r>
      <w:r w:rsidR="003C2E5D">
        <w:rPr>
          <w:rStyle w:val="Ninguno"/>
          <w:rFonts w:asciiTheme="majorHAnsi" w:hAnsiTheme="majorHAnsi" w:cstheme="majorHAnsi"/>
          <w:lang w:val="es-ES_tradnl"/>
        </w:rPr>
        <w:t>aunque la DGT haya dejado la puerta abierta</w:t>
      </w:r>
      <w:r w:rsidR="005922C6">
        <w:rPr>
          <w:rStyle w:val="Ninguno"/>
          <w:rFonts w:asciiTheme="majorHAnsi" w:hAnsiTheme="majorHAnsi" w:cstheme="majorHAnsi"/>
          <w:lang w:val="es-ES_tradnl"/>
        </w:rPr>
        <w:t>. D</w:t>
      </w:r>
      <w:r w:rsidR="00321E6C">
        <w:rPr>
          <w:rStyle w:val="Ninguno"/>
          <w:rFonts w:asciiTheme="majorHAnsi" w:hAnsiTheme="majorHAnsi" w:cstheme="majorHAnsi"/>
          <w:lang w:val="es-ES_tradnl"/>
        </w:rPr>
        <w:t>esde el Consejo General de Mediadores se</w:t>
      </w:r>
      <w:r w:rsidR="002D4B61">
        <w:rPr>
          <w:rStyle w:val="Ninguno"/>
          <w:rFonts w:asciiTheme="majorHAnsi" w:hAnsiTheme="majorHAnsi" w:cstheme="majorHAnsi"/>
          <w:lang w:val="es-ES_tradnl"/>
        </w:rPr>
        <w:t xml:space="preserve"> </w:t>
      </w:r>
      <w:r w:rsidR="00321E6C">
        <w:rPr>
          <w:rStyle w:val="Ninguno"/>
          <w:rFonts w:asciiTheme="majorHAnsi" w:hAnsiTheme="majorHAnsi" w:cstheme="majorHAnsi"/>
          <w:lang w:val="es-ES_tradnl"/>
        </w:rPr>
        <w:t xml:space="preserve">recuerda que </w:t>
      </w:r>
      <w:r w:rsidR="00194FDA" w:rsidRPr="00472B1C">
        <w:rPr>
          <w:rStyle w:val="Ninguno"/>
          <w:rFonts w:asciiTheme="majorHAnsi" w:hAnsiTheme="majorHAnsi" w:cstheme="majorHAnsi"/>
          <w:i/>
          <w:iCs/>
          <w:lang w:val="es-ES_tradnl"/>
        </w:rPr>
        <w:t>la ausencia de seguro</w:t>
      </w:r>
      <w:r w:rsidR="00194FDA">
        <w:rPr>
          <w:rStyle w:val="Ninguno"/>
          <w:rFonts w:asciiTheme="majorHAnsi" w:hAnsiTheme="majorHAnsi" w:cstheme="majorHAnsi"/>
          <w:lang w:val="es-ES_tradnl"/>
        </w:rPr>
        <w:t xml:space="preserve"> </w:t>
      </w:r>
      <w:r w:rsidR="003E186D" w:rsidRPr="00A542CD">
        <w:rPr>
          <w:rStyle w:val="Ninguno"/>
          <w:rFonts w:asciiTheme="majorHAnsi" w:hAnsiTheme="majorHAnsi" w:cstheme="majorHAnsi"/>
          <w:i/>
          <w:iCs/>
          <w:lang w:val="es-ES_tradnl"/>
        </w:rPr>
        <w:t xml:space="preserve">no </w:t>
      </w:r>
      <w:r w:rsidR="00F03698" w:rsidRPr="00A542CD">
        <w:rPr>
          <w:rStyle w:val="Ninguno"/>
          <w:rFonts w:asciiTheme="majorHAnsi" w:hAnsiTheme="majorHAnsi" w:cstheme="majorHAnsi"/>
          <w:i/>
          <w:iCs/>
          <w:lang w:val="es-ES_tradnl"/>
        </w:rPr>
        <w:t xml:space="preserve">exime de </w:t>
      </w:r>
      <w:r w:rsidR="007604A4">
        <w:rPr>
          <w:rStyle w:val="Ninguno"/>
          <w:rFonts w:asciiTheme="majorHAnsi" w:hAnsiTheme="majorHAnsi" w:cstheme="majorHAnsi"/>
          <w:i/>
          <w:iCs/>
          <w:lang w:val="es-ES_tradnl"/>
        </w:rPr>
        <w:t xml:space="preserve">responsabilidad a los propietarios sobre los daños que puedan causar a terceros. </w:t>
      </w:r>
      <w:r w:rsidR="007604A4" w:rsidRPr="00D37B18">
        <w:rPr>
          <w:rStyle w:val="Ninguno"/>
          <w:rFonts w:asciiTheme="majorHAnsi" w:hAnsiTheme="majorHAnsi" w:cstheme="majorHAnsi"/>
          <w:lang w:val="es-ES_tradnl"/>
        </w:rPr>
        <w:t>Además, advierten de que</w:t>
      </w:r>
      <w:r w:rsidR="007604A4">
        <w:rPr>
          <w:rStyle w:val="Ninguno"/>
          <w:rFonts w:asciiTheme="majorHAnsi" w:hAnsiTheme="majorHAnsi" w:cstheme="majorHAnsi"/>
          <w:i/>
          <w:iCs/>
          <w:lang w:val="es-ES_tradnl"/>
        </w:rPr>
        <w:t xml:space="preserve"> </w:t>
      </w:r>
      <w:r w:rsidR="0008140F">
        <w:rPr>
          <w:rStyle w:val="Ninguno"/>
          <w:rFonts w:asciiTheme="majorHAnsi" w:hAnsiTheme="majorHAnsi" w:cstheme="majorHAnsi"/>
          <w:i/>
          <w:iCs/>
          <w:lang w:val="es-ES_tradnl"/>
        </w:rPr>
        <w:t xml:space="preserve">la actual situación </w:t>
      </w:r>
      <w:r w:rsidR="00B01F47">
        <w:rPr>
          <w:rStyle w:val="Ninguno"/>
          <w:rFonts w:asciiTheme="majorHAnsi" w:hAnsiTheme="majorHAnsi" w:cstheme="majorHAnsi"/>
          <w:i/>
          <w:iCs/>
          <w:lang w:val="es-ES_tradnl"/>
        </w:rPr>
        <w:t>obliga a estar atentos a las ordenanzas municipales</w:t>
      </w:r>
      <w:r w:rsidR="000F376B">
        <w:rPr>
          <w:rStyle w:val="Ninguno"/>
          <w:rFonts w:asciiTheme="majorHAnsi" w:hAnsiTheme="majorHAnsi" w:cstheme="majorHAnsi"/>
          <w:i/>
          <w:iCs/>
          <w:lang w:val="es-ES_tradnl"/>
        </w:rPr>
        <w:t xml:space="preserve"> de cada población, habitualmente diferentes</w:t>
      </w:r>
      <w:r w:rsidR="00B01F47">
        <w:rPr>
          <w:rStyle w:val="Ninguno"/>
          <w:rFonts w:asciiTheme="majorHAnsi" w:hAnsiTheme="majorHAnsi" w:cstheme="majorHAnsi"/>
          <w:i/>
          <w:iCs/>
          <w:lang w:val="es-ES_tradnl"/>
        </w:rPr>
        <w:t xml:space="preserve">, </w:t>
      </w:r>
      <w:r w:rsidR="003C7AF5">
        <w:rPr>
          <w:rStyle w:val="Ninguno"/>
          <w:rFonts w:asciiTheme="majorHAnsi" w:hAnsiTheme="majorHAnsi" w:cstheme="majorHAnsi"/>
          <w:i/>
          <w:iCs/>
          <w:lang w:val="es-ES_tradnl"/>
        </w:rPr>
        <w:t xml:space="preserve">lo que </w:t>
      </w:r>
      <w:r w:rsidR="00DD7FF3">
        <w:rPr>
          <w:rStyle w:val="Ninguno"/>
          <w:rFonts w:asciiTheme="majorHAnsi" w:hAnsiTheme="majorHAnsi" w:cstheme="majorHAnsi"/>
          <w:i/>
          <w:iCs/>
          <w:lang w:val="es-ES_tradnl"/>
        </w:rPr>
        <w:t xml:space="preserve">genera confusión tanto para los usuarios como para </w:t>
      </w:r>
      <w:r w:rsidR="00986024">
        <w:rPr>
          <w:rStyle w:val="Ninguno"/>
          <w:rFonts w:asciiTheme="majorHAnsi" w:hAnsiTheme="majorHAnsi" w:cstheme="majorHAnsi"/>
          <w:i/>
          <w:iCs/>
          <w:lang w:val="es-ES_tradnl"/>
        </w:rPr>
        <w:t>los mediadores</w:t>
      </w:r>
      <w:r w:rsidR="000F376B">
        <w:rPr>
          <w:rStyle w:val="Ninguno"/>
          <w:rFonts w:asciiTheme="majorHAnsi" w:hAnsiTheme="majorHAnsi" w:cstheme="majorHAnsi"/>
          <w:i/>
          <w:iCs/>
          <w:lang w:val="es-ES_tradnl"/>
        </w:rPr>
        <w:t xml:space="preserve"> en el ejercicio de su profesión</w:t>
      </w:r>
      <w:r w:rsidR="00986024">
        <w:rPr>
          <w:rStyle w:val="Ninguno"/>
          <w:rFonts w:asciiTheme="majorHAnsi" w:hAnsiTheme="majorHAnsi" w:cstheme="majorHAnsi"/>
          <w:i/>
          <w:iCs/>
          <w:lang w:val="es-ES_tradnl"/>
        </w:rPr>
        <w:t>.</w:t>
      </w:r>
    </w:p>
    <w:p w14:paraId="285F3FB5" w14:textId="77777777" w:rsidR="00372352" w:rsidRDefault="00372352" w:rsidP="00340B58">
      <w:pPr>
        <w:spacing w:line="240" w:lineRule="auto"/>
        <w:rPr>
          <w:rStyle w:val="Ninguno"/>
          <w:rFonts w:asciiTheme="majorHAnsi" w:hAnsiTheme="majorHAnsi" w:cstheme="majorHAnsi"/>
          <w:i/>
          <w:iCs/>
          <w:lang w:val="es-ES_tradnl"/>
        </w:rPr>
      </w:pPr>
    </w:p>
    <w:p w14:paraId="33EFCD67" w14:textId="4F6A5A09" w:rsidR="00D8065C" w:rsidRDefault="00F03698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  <w:r>
        <w:rPr>
          <w:rStyle w:val="Ninguno"/>
          <w:rFonts w:asciiTheme="majorHAnsi" w:hAnsiTheme="majorHAnsi" w:cstheme="majorHAnsi"/>
          <w:lang w:val="es-ES_tradnl"/>
        </w:rPr>
        <w:t xml:space="preserve">Hasta el momento, no ha habido dificultad en obtener cobertura. Aquellas personas que </w:t>
      </w:r>
      <w:r w:rsidR="00354C90">
        <w:rPr>
          <w:rStyle w:val="Ninguno"/>
          <w:rFonts w:asciiTheme="majorHAnsi" w:hAnsiTheme="majorHAnsi" w:cstheme="majorHAnsi"/>
          <w:lang w:val="es-ES_tradnl"/>
        </w:rPr>
        <w:t>tienen</w:t>
      </w:r>
      <w:r>
        <w:rPr>
          <w:rStyle w:val="Ninguno"/>
          <w:rFonts w:asciiTheme="majorHAnsi" w:hAnsiTheme="majorHAnsi" w:cstheme="majorHAnsi"/>
          <w:lang w:val="es-ES_tradnl"/>
        </w:rPr>
        <w:t xml:space="preserve"> asegurado el contenido de su vivienda en un multirriesgo del hogar, muy probablemente, </w:t>
      </w:r>
      <w:r w:rsidR="00E5209D">
        <w:rPr>
          <w:rStyle w:val="Ninguno"/>
          <w:rFonts w:asciiTheme="majorHAnsi" w:hAnsiTheme="majorHAnsi" w:cstheme="majorHAnsi"/>
          <w:lang w:val="es-ES_tradnl"/>
        </w:rPr>
        <w:t>gozarán, tanto para ellas como para las personas que convivan con ellas, de una cobertura de responsabilidad civil privada que se extiende a estas situaciones.</w:t>
      </w:r>
    </w:p>
    <w:p w14:paraId="7D2D86DD" w14:textId="569BC764" w:rsidR="00BF3F24" w:rsidRDefault="00BF3F24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</w:p>
    <w:p w14:paraId="313D31F4" w14:textId="6A0F89AF" w:rsidR="00BF3F24" w:rsidRDefault="00BF3F24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  <w:r>
        <w:rPr>
          <w:rStyle w:val="Ninguno"/>
          <w:rFonts w:asciiTheme="majorHAnsi" w:hAnsiTheme="majorHAnsi" w:cstheme="majorHAnsi"/>
          <w:lang w:val="es-ES_tradnl"/>
        </w:rPr>
        <w:t>En caso de no contar con esta solución, las asegurador</w:t>
      </w:r>
      <w:r w:rsidR="00E62DC9">
        <w:rPr>
          <w:rStyle w:val="Ninguno"/>
          <w:rFonts w:asciiTheme="majorHAnsi" w:hAnsiTheme="majorHAnsi" w:cstheme="majorHAnsi"/>
          <w:lang w:val="es-ES_tradnl"/>
        </w:rPr>
        <w:t xml:space="preserve">as y los mediadores </w:t>
      </w:r>
      <w:r w:rsidR="00D1148C">
        <w:rPr>
          <w:rStyle w:val="Ninguno"/>
          <w:rFonts w:asciiTheme="majorHAnsi" w:hAnsiTheme="majorHAnsi" w:cstheme="majorHAnsi"/>
          <w:lang w:val="es-ES_tradnl"/>
        </w:rPr>
        <w:t>ofrecen</w:t>
      </w:r>
      <w:r w:rsidR="00E62DC9">
        <w:rPr>
          <w:rStyle w:val="Ninguno"/>
          <w:rFonts w:asciiTheme="majorHAnsi" w:hAnsiTheme="majorHAnsi" w:cstheme="majorHAnsi"/>
          <w:lang w:val="es-ES_tradnl"/>
        </w:rPr>
        <w:t xml:space="preserve"> seguros de Responsabilidad Civil Privada que </w:t>
      </w:r>
      <w:r w:rsidR="00D1148C">
        <w:rPr>
          <w:rStyle w:val="Ninguno"/>
          <w:rFonts w:asciiTheme="majorHAnsi" w:hAnsiTheme="majorHAnsi" w:cstheme="majorHAnsi"/>
          <w:lang w:val="es-ES_tradnl"/>
        </w:rPr>
        <w:t xml:space="preserve">incluyen </w:t>
      </w:r>
      <w:r w:rsidR="00E62DC9">
        <w:rPr>
          <w:rStyle w:val="Ninguno"/>
          <w:rFonts w:asciiTheme="majorHAnsi" w:hAnsiTheme="majorHAnsi" w:cstheme="majorHAnsi"/>
          <w:lang w:val="es-ES_tradnl"/>
        </w:rPr>
        <w:t xml:space="preserve">cobertura </w:t>
      </w:r>
      <w:r w:rsidR="00D1148C">
        <w:rPr>
          <w:rStyle w:val="Ninguno"/>
          <w:rFonts w:asciiTheme="majorHAnsi" w:hAnsiTheme="majorHAnsi" w:cstheme="majorHAnsi"/>
          <w:lang w:val="es-ES_tradnl"/>
        </w:rPr>
        <w:t>sobre</w:t>
      </w:r>
      <w:r w:rsidR="0087393D">
        <w:rPr>
          <w:rStyle w:val="Ninguno"/>
          <w:rFonts w:asciiTheme="majorHAnsi" w:hAnsiTheme="majorHAnsi" w:cstheme="majorHAnsi"/>
          <w:lang w:val="es-ES_tradnl"/>
        </w:rPr>
        <w:t xml:space="preserve"> los posibles incidentes que pudieran ocasionarse con estos </w:t>
      </w:r>
      <w:r w:rsidR="003B71C9">
        <w:rPr>
          <w:rStyle w:val="Ninguno"/>
          <w:rFonts w:asciiTheme="majorHAnsi" w:hAnsiTheme="majorHAnsi" w:cstheme="majorHAnsi"/>
          <w:lang w:val="es-ES_tradnl"/>
        </w:rPr>
        <w:t>vehículos</w:t>
      </w:r>
      <w:r w:rsidR="0087393D">
        <w:rPr>
          <w:rStyle w:val="Ninguno"/>
          <w:rFonts w:asciiTheme="majorHAnsi" w:hAnsiTheme="majorHAnsi" w:cstheme="majorHAnsi"/>
          <w:lang w:val="es-ES_tradnl"/>
        </w:rPr>
        <w:t>.</w:t>
      </w:r>
      <w:r w:rsidR="000431BD">
        <w:rPr>
          <w:rStyle w:val="Ninguno"/>
          <w:rFonts w:asciiTheme="majorHAnsi" w:hAnsiTheme="majorHAnsi" w:cstheme="majorHAnsi"/>
          <w:lang w:val="es-ES_tradnl"/>
        </w:rPr>
        <w:t xml:space="preserve"> </w:t>
      </w:r>
    </w:p>
    <w:p w14:paraId="7CEEFA8C" w14:textId="770ED0A8" w:rsidR="00904E1B" w:rsidRDefault="00904E1B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</w:p>
    <w:p w14:paraId="283F35E4" w14:textId="77777777" w:rsidR="00C45A41" w:rsidRDefault="00C941C3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  <w:r>
        <w:rPr>
          <w:rStyle w:val="Ninguno"/>
          <w:rFonts w:asciiTheme="majorHAnsi" w:hAnsiTheme="majorHAnsi" w:cstheme="majorHAnsi"/>
          <w:lang w:val="es-ES_tradnl"/>
        </w:rPr>
        <w:t>En cualquier caso, si no existe póliza contra la que reclamar o el responsable se diera a la fuga, el Consorcio de Compensación de Seguros</w:t>
      </w:r>
      <w:r w:rsidR="00C45A41">
        <w:rPr>
          <w:rStyle w:val="Ninguno"/>
          <w:rFonts w:asciiTheme="majorHAnsi" w:hAnsiTheme="majorHAnsi" w:cstheme="majorHAnsi"/>
          <w:lang w:val="es-ES_tradnl"/>
        </w:rPr>
        <w:t xml:space="preserve"> podría llegar a hacerse cargo de los daños si se acreditan convenientemente los hechos.</w:t>
      </w:r>
    </w:p>
    <w:p w14:paraId="41950553" w14:textId="77777777" w:rsidR="00C45A41" w:rsidRDefault="00C45A41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</w:p>
    <w:p w14:paraId="79275CC7" w14:textId="6A68CA06" w:rsidR="00C45A41" w:rsidRDefault="00B25098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  <w:r>
        <w:rPr>
          <w:rStyle w:val="Ninguno"/>
          <w:rFonts w:asciiTheme="majorHAnsi" w:hAnsiTheme="majorHAnsi" w:cstheme="majorHAnsi"/>
          <w:lang w:val="es-ES_tradnl"/>
        </w:rPr>
        <w:t xml:space="preserve">Los mediadores </w:t>
      </w:r>
      <w:r w:rsidR="00232D68">
        <w:rPr>
          <w:rStyle w:val="Ninguno"/>
          <w:rFonts w:asciiTheme="majorHAnsi" w:hAnsiTheme="majorHAnsi" w:cstheme="majorHAnsi"/>
          <w:lang w:val="es-ES_tradnl"/>
        </w:rPr>
        <w:t xml:space="preserve">consideran </w:t>
      </w:r>
      <w:r w:rsidR="007A22AB">
        <w:rPr>
          <w:rStyle w:val="Ninguno"/>
          <w:rFonts w:asciiTheme="majorHAnsi" w:hAnsiTheme="majorHAnsi" w:cstheme="majorHAnsi"/>
          <w:lang w:val="es-ES_tradnl"/>
        </w:rPr>
        <w:t xml:space="preserve">que </w:t>
      </w:r>
      <w:r w:rsidR="001D7B41">
        <w:rPr>
          <w:rStyle w:val="Ninguno"/>
          <w:rFonts w:asciiTheme="majorHAnsi" w:hAnsiTheme="majorHAnsi" w:cstheme="majorHAnsi"/>
          <w:lang w:val="es-ES_tradnl"/>
        </w:rPr>
        <w:t xml:space="preserve">el </w:t>
      </w:r>
      <w:r w:rsidR="003028CB">
        <w:rPr>
          <w:rStyle w:val="Ninguno"/>
          <w:rFonts w:asciiTheme="majorHAnsi" w:hAnsiTheme="majorHAnsi" w:cstheme="majorHAnsi"/>
          <w:lang w:val="es-ES_tradnl"/>
        </w:rPr>
        <w:t xml:space="preserve">seguro obligatorio </w:t>
      </w:r>
      <w:r w:rsidR="004E2A17">
        <w:rPr>
          <w:rStyle w:val="Ninguno"/>
          <w:rFonts w:asciiTheme="majorHAnsi" w:hAnsiTheme="majorHAnsi" w:cstheme="majorHAnsi"/>
          <w:lang w:val="es-ES_tradnl"/>
        </w:rPr>
        <w:t>es la manera má</w:t>
      </w:r>
      <w:r w:rsidR="003028CB">
        <w:rPr>
          <w:rStyle w:val="Ninguno"/>
          <w:rFonts w:asciiTheme="majorHAnsi" w:hAnsiTheme="majorHAnsi" w:cstheme="majorHAnsi"/>
          <w:lang w:val="es-ES_tradnl"/>
        </w:rPr>
        <w:t>s</w:t>
      </w:r>
      <w:r w:rsidR="004E2A17">
        <w:rPr>
          <w:rStyle w:val="Ninguno"/>
          <w:rFonts w:asciiTheme="majorHAnsi" w:hAnsiTheme="majorHAnsi" w:cstheme="majorHAnsi"/>
          <w:lang w:val="es-ES_tradnl"/>
        </w:rPr>
        <w:t xml:space="preserve"> rápida y sencilla de compensar </w:t>
      </w:r>
      <w:r w:rsidR="007A22AB">
        <w:rPr>
          <w:rStyle w:val="Ninguno"/>
          <w:rFonts w:asciiTheme="majorHAnsi" w:hAnsiTheme="majorHAnsi" w:cstheme="majorHAnsi"/>
          <w:lang w:val="es-ES_tradnl"/>
        </w:rPr>
        <w:t xml:space="preserve">a las víctimas de </w:t>
      </w:r>
      <w:r w:rsidR="001D7B41">
        <w:rPr>
          <w:rStyle w:val="Ninguno"/>
          <w:rFonts w:asciiTheme="majorHAnsi" w:hAnsiTheme="majorHAnsi" w:cstheme="majorHAnsi"/>
          <w:lang w:val="es-ES_tradnl"/>
        </w:rPr>
        <w:t xml:space="preserve">los </w:t>
      </w:r>
      <w:r w:rsidR="007A22AB">
        <w:rPr>
          <w:rStyle w:val="Ninguno"/>
          <w:rFonts w:asciiTheme="majorHAnsi" w:hAnsiTheme="majorHAnsi" w:cstheme="majorHAnsi"/>
          <w:lang w:val="es-ES_tradnl"/>
        </w:rPr>
        <w:t xml:space="preserve">accidentes causados por </w:t>
      </w:r>
      <w:r w:rsidR="002552C1">
        <w:rPr>
          <w:rStyle w:val="Ninguno"/>
          <w:rFonts w:asciiTheme="majorHAnsi" w:hAnsiTheme="majorHAnsi" w:cstheme="majorHAnsi"/>
          <w:lang w:val="es-ES_tradnl"/>
        </w:rPr>
        <w:t>patinetes eléctrico</w:t>
      </w:r>
      <w:r w:rsidR="00C45A41">
        <w:rPr>
          <w:rStyle w:val="Ninguno"/>
          <w:rFonts w:asciiTheme="majorHAnsi" w:hAnsiTheme="majorHAnsi" w:cstheme="majorHAnsi"/>
          <w:lang w:val="es-ES_tradnl"/>
        </w:rPr>
        <w:t>.</w:t>
      </w:r>
    </w:p>
    <w:p w14:paraId="27F25CC8" w14:textId="77777777" w:rsidR="00C45A41" w:rsidRDefault="00C45A41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</w:p>
    <w:p w14:paraId="6935A865" w14:textId="06ED4CF3" w:rsidR="0087393D" w:rsidRPr="00504009" w:rsidRDefault="00504009" w:rsidP="00340B58">
      <w:pPr>
        <w:spacing w:line="240" w:lineRule="auto"/>
        <w:rPr>
          <w:rStyle w:val="Ninguno"/>
          <w:rFonts w:asciiTheme="majorHAnsi" w:hAnsiTheme="majorHAnsi" w:cstheme="majorHAnsi"/>
          <w:b/>
          <w:bCs/>
          <w:lang w:val="es-ES_tradnl"/>
        </w:rPr>
      </w:pPr>
      <w:r w:rsidRPr="00504009">
        <w:rPr>
          <w:rStyle w:val="Ninguno"/>
          <w:rFonts w:asciiTheme="majorHAnsi" w:hAnsiTheme="majorHAnsi" w:cstheme="majorHAnsi"/>
          <w:b/>
          <w:bCs/>
          <w:lang w:val="es-ES_tradnl"/>
        </w:rPr>
        <w:t>Normativa nacional y ordenanzas municipales</w:t>
      </w:r>
    </w:p>
    <w:p w14:paraId="15B31BE7" w14:textId="77777777" w:rsidR="00506242" w:rsidRDefault="00506242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</w:p>
    <w:p w14:paraId="132646C6" w14:textId="5185D116" w:rsidR="006A251D" w:rsidRDefault="006A251D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  <w:r>
        <w:rPr>
          <w:rStyle w:val="Ninguno"/>
          <w:rFonts w:asciiTheme="majorHAnsi" w:hAnsiTheme="majorHAnsi" w:cstheme="majorHAnsi"/>
          <w:lang w:val="es-ES_tradnl"/>
        </w:rPr>
        <w:t>La nueva normativa</w:t>
      </w:r>
      <w:r w:rsidR="00842990">
        <w:rPr>
          <w:rStyle w:val="Ninguno"/>
          <w:rFonts w:asciiTheme="majorHAnsi" w:hAnsiTheme="majorHAnsi" w:cstheme="majorHAnsi"/>
          <w:lang w:val="es-ES_tradnl"/>
        </w:rPr>
        <w:t xml:space="preserve"> </w:t>
      </w:r>
      <w:r w:rsidR="0032786F">
        <w:rPr>
          <w:rStyle w:val="Ninguno"/>
          <w:rFonts w:asciiTheme="majorHAnsi" w:hAnsiTheme="majorHAnsi" w:cstheme="majorHAnsi"/>
          <w:lang w:val="es-ES_tradnl"/>
        </w:rPr>
        <w:t>redefine los patinetes eléctricos como vehículos de movilidad personal (VPM</w:t>
      </w:r>
      <w:r w:rsidR="00E9468C">
        <w:rPr>
          <w:rStyle w:val="Ninguno"/>
          <w:rFonts w:asciiTheme="majorHAnsi" w:hAnsiTheme="majorHAnsi" w:cstheme="majorHAnsi"/>
          <w:lang w:val="es-ES_tradnl"/>
        </w:rPr>
        <w:t xml:space="preserve">) y establece un límite de  velocidad de 25km/ y la prohibición de circular por aceras </w:t>
      </w:r>
      <w:r w:rsidR="009D46E7">
        <w:rPr>
          <w:rStyle w:val="Ninguno"/>
          <w:rFonts w:asciiTheme="majorHAnsi" w:hAnsiTheme="majorHAnsi" w:cstheme="majorHAnsi"/>
          <w:lang w:val="es-ES_tradnl"/>
        </w:rPr>
        <w:t>y</w:t>
      </w:r>
      <w:r w:rsidR="00E9468C">
        <w:rPr>
          <w:rStyle w:val="Ninguno"/>
          <w:rFonts w:asciiTheme="majorHAnsi" w:hAnsiTheme="majorHAnsi" w:cstheme="majorHAnsi"/>
          <w:lang w:val="es-ES_tradnl"/>
        </w:rPr>
        <w:t xml:space="preserve"> zonas peatonales.</w:t>
      </w:r>
    </w:p>
    <w:p w14:paraId="5DC8783D" w14:textId="77777777" w:rsidR="00033598" w:rsidRDefault="00033598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</w:p>
    <w:p w14:paraId="69030A3A" w14:textId="46C95C56" w:rsidR="001B079D" w:rsidRDefault="00434D24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  <w:r>
        <w:rPr>
          <w:rStyle w:val="Ninguno"/>
          <w:rFonts w:asciiTheme="majorHAnsi" w:hAnsiTheme="majorHAnsi" w:cstheme="majorHAnsi"/>
          <w:lang w:val="es-ES_tradnl"/>
        </w:rPr>
        <w:lastRenderedPageBreak/>
        <w:t>Aunque d</w:t>
      </w:r>
      <w:r w:rsidR="00E9468C">
        <w:rPr>
          <w:rStyle w:val="Ninguno"/>
          <w:rFonts w:asciiTheme="majorHAnsi" w:hAnsiTheme="majorHAnsi" w:cstheme="majorHAnsi"/>
          <w:lang w:val="es-ES_tradnl"/>
        </w:rPr>
        <w:t>e obligado cumplimiento en toda España</w:t>
      </w:r>
      <w:r w:rsidR="00827BBB">
        <w:rPr>
          <w:rStyle w:val="Ninguno"/>
          <w:rFonts w:asciiTheme="majorHAnsi" w:hAnsiTheme="majorHAnsi" w:cstheme="majorHAnsi"/>
          <w:lang w:val="es-ES_tradnl"/>
        </w:rPr>
        <w:t>, so</w:t>
      </w:r>
      <w:r>
        <w:rPr>
          <w:rStyle w:val="Ninguno"/>
          <w:rFonts w:asciiTheme="majorHAnsi" w:hAnsiTheme="majorHAnsi" w:cstheme="majorHAnsi"/>
          <w:lang w:val="es-ES_tradnl"/>
        </w:rPr>
        <w:t xml:space="preserve">n los </w:t>
      </w:r>
      <w:r w:rsidR="00753F03">
        <w:rPr>
          <w:rStyle w:val="Ninguno"/>
          <w:rFonts w:asciiTheme="majorHAnsi" w:hAnsiTheme="majorHAnsi" w:cstheme="majorHAnsi"/>
          <w:lang w:val="es-ES_tradnl"/>
        </w:rPr>
        <w:t xml:space="preserve">ayuntamientos locales quienes determinan las normas de circulación específicas. Actualmente, Madrid, Barcelona, Sevilla, Valencia, Bilbao </w:t>
      </w:r>
      <w:r w:rsidR="00F17ED8">
        <w:rPr>
          <w:rStyle w:val="Ninguno"/>
          <w:rFonts w:asciiTheme="majorHAnsi" w:hAnsiTheme="majorHAnsi" w:cstheme="majorHAnsi"/>
          <w:lang w:val="es-ES_tradnl"/>
        </w:rPr>
        <w:t>o</w:t>
      </w:r>
      <w:r w:rsidR="00753F03">
        <w:rPr>
          <w:rStyle w:val="Ninguno"/>
          <w:rFonts w:asciiTheme="majorHAnsi" w:hAnsiTheme="majorHAnsi" w:cstheme="majorHAnsi"/>
          <w:lang w:val="es-ES_tradnl"/>
        </w:rPr>
        <w:t xml:space="preserve"> Pamplona</w:t>
      </w:r>
      <w:r w:rsidR="00033598">
        <w:rPr>
          <w:rStyle w:val="Ninguno"/>
          <w:rFonts w:asciiTheme="majorHAnsi" w:hAnsiTheme="majorHAnsi" w:cstheme="majorHAnsi"/>
          <w:lang w:val="es-ES_tradnl"/>
        </w:rPr>
        <w:t xml:space="preserve">, entre otros, </w:t>
      </w:r>
      <w:r w:rsidR="00753F03">
        <w:rPr>
          <w:rStyle w:val="Ninguno"/>
          <w:rFonts w:asciiTheme="majorHAnsi" w:hAnsiTheme="majorHAnsi" w:cstheme="majorHAnsi"/>
          <w:lang w:val="es-ES_tradnl"/>
        </w:rPr>
        <w:t xml:space="preserve">cuentan con </w:t>
      </w:r>
      <w:r w:rsidR="00437E87">
        <w:rPr>
          <w:rStyle w:val="Ninguno"/>
          <w:rFonts w:asciiTheme="majorHAnsi" w:hAnsiTheme="majorHAnsi" w:cstheme="majorHAnsi"/>
          <w:lang w:val="es-ES_tradnl"/>
        </w:rPr>
        <w:t>ordenanzas</w:t>
      </w:r>
      <w:r w:rsidR="00753F03">
        <w:rPr>
          <w:rStyle w:val="Ninguno"/>
          <w:rFonts w:asciiTheme="majorHAnsi" w:hAnsiTheme="majorHAnsi" w:cstheme="majorHAnsi"/>
          <w:lang w:val="es-ES_tradnl"/>
        </w:rPr>
        <w:t xml:space="preserve"> propia</w:t>
      </w:r>
      <w:r w:rsidR="00437E87">
        <w:rPr>
          <w:rStyle w:val="Ninguno"/>
          <w:rFonts w:asciiTheme="majorHAnsi" w:hAnsiTheme="majorHAnsi" w:cstheme="majorHAnsi"/>
          <w:lang w:val="es-ES_tradnl"/>
        </w:rPr>
        <w:t>s</w:t>
      </w:r>
      <w:r w:rsidR="00474393">
        <w:rPr>
          <w:rStyle w:val="Ninguno"/>
          <w:rFonts w:asciiTheme="majorHAnsi" w:hAnsiTheme="majorHAnsi" w:cstheme="majorHAnsi"/>
          <w:lang w:val="es-ES_tradnl"/>
        </w:rPr>
        <w:t xml:space="preserve">. </w:t>
      </w:r>
      <w:r w:rsidR="007C5BC5">
        <w:rPr>
          <w:rStyle w:val="Ninguno"/>
          <w:rFonts w:asciiTheme="majorHAnsi" w:hAnsiTheme="majorHAnsi" w:cstheme="majorHAnsi"/>
          <w:lang w:val="es-ES_tradnl"/>
        </w:rPr>
        <w:t>Benidorm</w:t>
      </w:r>
      <w:r w:rsidR="00A62958">
        <w:rPr>
          <w:rStyle w:val="Ninguno"/>
          <w:rFonts w:asciiTheme="majorHAnsi" w:hAnsiTheme="majorHAnsi" w:cstheme="majorHAnsi"/>
          <w:lang w:val="es-ES_tradnl"/>
        </w:rPr>
        <w:t xml:space="preserve">, Alicante </w:t>
      </w:r>
      <w:r w:rsidR="0039310E">
        <w:rPr>
          <w:rStyle w:val="Ninguno"/>
          <w:rFonts w:asciiTheme="majorHAnsi" w:hAnsiTheme="majorHAnsi" w:cstheme="majorHAnsi"/>
          <w:lang w:val="es-ES_tradnl"/>
        </w:rPr>
        <w:t>o</w:t>
      </w:r>
      <w:r w:rsidR="00A62958">
        <w:rPr>
          <w:rStyle w:val="Ninguno"/>
          <w:rFonts w:asciiTheme="majorHAnsi" w:hAnsiTheme="majorHAnsi" w:cstheme="majorHAnsi"/>
          <w:lang w:val="es-ES_tradnl"/>
        </w:rPr>
        <w:t xml:space="preserve"> Pozuelo de Alarcón </w:t>
      </w:r>
      <w:r w:rsidR="000D7E80">
        <w:rPr>
          <w:rStyle w:val="Ninguno"/>
          <w:rFonts w:asciiTheme="majorHAnsi" w:hAnsiTheme="majorHAnsi" w:cstheme="majorHAnsi"/>
          <w:lang w:val="es-ES_tradnl"/>
        </w:rPr>
        <w:t>exigen</w:t>
      </w:r>
      <w:r w:rsidR="00A62958">
        <w:rPr>
          <w:rStyle w:val="Ninguno"/>
          <w:rFonts w:asciiTheme="majorHAnsi" w:hAnsiTheme="majorHAnsi" w:cstheme="majorHAnsi"/>
          <w:lang w:val="es-ES_tradnl"/>
        </w:rPr>
        <w:t xml:space="preserve"> la contratación de un seguro</w:t>
      </w:r>
      <w:r w:rsidR="00234803">
        <w:rPr>
          <w:rStyle w:val="Ninguno"/>
          <w:rFonts w:asciiTheme="majorHAnsi" w:hAnsiTheme="majorHAnsi" w:cstheme="majorHAnsi"/>
          <w:lang w:val="es-ES_tradnl"/>
        </w:rPr>
        <w:t xml:space="preserve"> de responsabilidad civil</w:t>
      </w:r>
      <w:r w:rsidR="00474393">
        <w:rPr>
          <w:rStyle w:val="Ninguno"/>
          <w:rFonts w:asciiTheme="majorHAnsi" w:hAnsiTheme="majorHAnsi" w:cstheme="majorHAnsi"/>
          <w:lang w:val="es-ES_tradnl"/>
        </w:rPr>
        <w:t xml:space="preserve"> y </w:t>
      </w:r>
      <w:r w:rsidR="00BE505B">
        <w:rPr>
          <w:rStyle w:val="Ninguno"/>
          <w:rFonts w:asciiTheme="majorHAnsi" w:hAnsiTheme="majorHAnsi" w:cstheme="majorHAnsi"/>
          <w:lang w:val="es-ES_tradnl"/>
        </w:rPr>
        <w:t xml:space="preserve">son muchos los municipios que están </w:t>
      </w:r>
      <w:r w:rsidR="00A542CD">
        <w:rPr>
          <w:rStyle w:val="Ninguno"/>
          <w:rFonts w:asciiTheme="majorHAnsi" w:hAnsiTheme="majorHAnsi" w:cstheme="majorHAnsi"/>
          <w:lang w:val="es-ES_tradnl"/>
        </w:rPr>
        <w:t xml:space="preserve">en vía de incorporar </w:t>
      </w:r>
      <w:r w:rsidR="00BE505B">
        <w:rPr>
          <w:rStyle w:val="Ninguno"/>
          <w:rFonts w:asciiTheme="majorHAnsi" w:hAnsiTheme="majorHAnsi" w:cstheme="majorHAnsi"/>
          <w:lang w:val="es-ES_tradnl"/>
        </w:rPr>
        <w:t>esta obligatoriedad</w:t>
      </w:r>
      <w:r w:rsidR="00523332">
        <w:rPr>
          <w:rStyle w:val="Ninguno"/>
          <w:rFonts w:asciiTheme="majorHAnsi" w:hAnsiTheme="majorHAnsi" w:cstheme="majorHAnsi"/>
          <w:lang w:val="es-ES_tradnl"/>
        </w:rPr>
        <w:t xml:space="preserve">. </w:t>
      </w:r>
    </w:p>
    <w:p w14:paraId="4DD06678" w14:textId="77777777" w:rsidR="001B079D" w:rsidRDefault="001B079D" w:rsidP="00340B58">
      <w:pPr>
        <w:spacing w:line="240" w:lineRule="auto"/>
        <w:rPr>
          <w:rStyle w:val="Ninguno"/>
          <w:rFonts w:asciiTheme="majorHAnsi" w:hAnsiTheme="majorHAnsi" w:cstheme="majorHAnsi"/>
          <w:lang w:val="es-ES_tradnl"/>
        </w:rPr>
      </w:pPr>
    </w:p>
    <w:p w14:paraId="015F9EC6" w14:textId="7D52EEB7" w:rsidR="00B416E4" w:rsidRPr="00D42455" w:rsidRDefault="00B416E4" w:rsidP="00B416E4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80" w:lineRule="atLeast"/>
        <w:rPr>
          <w:rStyle w:val="Ninguno"/>
          <w:rFonts w:ascii="Calibri" w:eastAsia="Trebuchet MS" w:hAnsi="Calibri" w:cs="Calibri"/>
          <w:b/>
          <w:bCs/>
          <w:sz w:val="20"/>
          <w:szCs w:val="20"/>
        </w:rPr>
      </w:pPr>
      <w:r w:rsidRPr="00D42455">
        <w:rPr>
          <w:rStyle w:val="Ninguno"/>
          <w:rFonts w:ascii="Calibri" w:eastAsia="Trebuchet MS" w:hAnsi="Calibri" w:cs="Calibri"/>
          <w:b/>
          <w:bCs/>
          <w:sz w:val="20"/>
          <w:szCs w:val="20"/>
        </w:rPr>
        <w:t xml:space="preserve">Sobre el Consejo General </w:t>
      </w:r>
    </w:p>
    <w:p w14:paraId="4C5AD4B1" w14:textId="77777777" w:rsidR="00B416E4" w:rsidRPr="004A58B7" w:rsidRDefault="00B416E4" w:rsidP="00B416E4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80" w:lineRule="atLeast"/>
        <w:rPr>
          <w:rStyle w:val="Ninguno"/>
          <w:rFonts w:ascii="Calibri" w:eastAsia="Trebuchet MS" w:hAnsi="Calibri" w:cs="Calibri"/>
          <w:b/>
          <w:bCs/>
          <w:sz w:val="20"/>
          <w:szCs w:val="20"/>
        </w:rPr>
      </w:pPr>
    </w:p>
    <w:p w14:paraId="539E5E12" w14:textId="77777777" w:rsidR="00B416E4" w:rsidRPr="00D42455" w:rsidRDefault="00B416E4" w:rsidP="000A67ED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Style w:val="Ninguno"/>
          <w:rFonts w:ascii="Calibri" w:eastAsia="Trebuchet MS" w:hAnsi="Calibri" w:cs="Calibri"/>
          <w:i/>
          <w:iCs/>
          <w:sz w:val="18"/>
          <w:szCs w:val="18"/>
        </w:rPr>
      </w:pPr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El Consejo General de los Colegios de Mediadores de Seguros es la corporación de derecho público que aglutina a 52 colegios profesionales distribuidos por todo el territorio nacional. Sus más de 7.000 miembros la convierten en la organización de agentes y corredores de seguros más importante de España y más numerosa de Europa. </w:t>
      </w:r>
    </w:p>
    <w:p w14:paraId="7D8BC0B0" w14:textId="77777777" w:rsidR="00B416E4" w:rsidRPr="00D42455" w:rsidRDefault="00B416E4" w:rsidP="000A67ED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Style w:val="Ninguno"/>
          <w:rFonts w:ascii="Calibri" w:eastAsia="Trebuchet MS" w:hAnsi="Calibri" w:cs="Calibri"/>
          <w:i/>
          <w:iCs/>
          <w:sz w:val="18"/>
          <w:szCs w:val="18"/>
        </w:rPr>
      </w:pPr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Forma parte de las principales organizaciones internacionales de profesionales del sector como son BIPAR (Europa), COPAPROSE (América) y </w:t>
      </w:r>
      <w:proofErr w:type="spellStart"/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>WFii</w:t>
      </w:r>
      <w:proofErr w:type="spellEnd"/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 (mundial). </w:t>
      </w:r>
    </w:p>
    <w:p w14:paraId="004B01ED" w14:textId="3513404E" w:rsidR="00D230E4" w:rsidRDefault="00B416E4" w:rsidP="00836668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Style w:val="Ninguno"/>
          <w:rFonts w:ascii="Calibri" w:eastAsia="Trebuchet MS" w:hAnsi="Calibri" w:cs="Calibri"/>
          <w:i/>
          <w:iCs/>
          <w:sz w:val="18"/>
          <w:szCs w:val="18"/>
        </w:rPr>
      </w:pPr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Cuenta con una escuela de negocios, CECAS, exclusivamente dedicada a la formación aseguradora. </w:t>
      </w:r>
      <w:r w:rsidR="000A67ED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br/>
        <w:t xml:space="preserve">Javier Barberá </w:t>
      </w:r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es </w:t>
      </w:r>
      <w:r w:rsidR="000A67ED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su </w:t>
      </w:r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>president</w:t>
      </w:r>
      <w:r w:rsidR="000A67ED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e desde </w:t>
      </w:r>
      <w:r w:rsidR="002A2887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>2021.</w:t>
      </w:r>
    </w:p>
    <w:p w14:paraId="3E96B951" w14:textId="37502F1E" w:rsidR="000A6CA8" w:rsidRDefault="000A6CA8" w:rsidP="00836668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Style w:val="Ninguno"/>
          <w:rFonts w:ascii="Calibri" w:eastAsia="Trebuchet MS" w:hAnsi="Calibri" w:cs="Calibri"/>
          <w:i/>
          <w:iCs/>
          <w:sz w:val="18"/>
          <w:szCs w:val="18"/>
        </w:rPr>
      </w:pPr>
    </w:p>
    <w:p w14:paraId="1A2C71CF" w14:textId="3616D8DC" w:rsidR="000A6CA8" w:rsidRDefault="000A6CA8" w:rsidP="00836668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Style w:val="Ninguno"/>
          <w:rFonts w:ascii="Calibri" w:eastAsia="Trebuchet MS" w:hAnsi="Calibri" w:cs="Calibri"/>
          <w:i/>
          <w:iCs/>
          <w:sz w:val="18"/>
          <w:szCs w:val="18"/>
        </w:rPr>
      </w:pPr>
    </w:p>
    <w:p w14:paraId="5874EA36" w14:textId="20695F38" w:rsidR="000A6CA8" w:rsidRPr="002956CF" w:rsidRDefault="000A6CA8" w:rsidP="002956CF">
      <w:pPr>
        <w:pStyle w:val="CuerpoA"/>
        <w:spacing w:after="0" w:line="240" w:lineRule="auto"/>
      </w:pPr>
      <w:r w:rsidRPr="002956CF">
        <w:rPr>
          <w:rStyle w:val="Ninguno"/>
          <w:lang w:val="es-ES_tradnl"/>
        </w:rPr>
        <w:t xml:space="preserve">Ana </w:t>
      </w:r>
      <w:proofErr w:type="spellStart"/>
      <w:r w:rsidRPr="002956CF">
        <w:rPr>
          <w:rStyle w:val="Ninguno"/>
          <w:lang w:val="es-ES_tradnl"/>
        </w:rPr>
        <w:t>Gó</w:t>
      </w:r>
      <w:r w:rsidRPr="002956CF">
        <w:t>mez</w:t>
      </w:r>
      <w:proofErr w:type="spellEnd"/>
      <w:r w:rsidR="002956CF" w:rsidRPr="002956CF">
        <w:t xml:space="preserve"> - </w:t>
      </w:r>
      <w:hyperlink r:id="rId7" w:history="1">
        <w:r w:rsidR="00D42808" w:rsidRPr="002956CF">
          <w:rPr>
            <w:rStyle w:val="Hipervnculo"/>
            <w:rFonts w:eastAsia="Trebuchet MS"/>
            <w:color w:val="00B0F0"/>
            <w:lang w:val="it-IT"/>
          </w:rPr>
          <w:t>ana.gomez@mediadores.info</w:t>
        </w:r>
      </w:hyperlink>
      <w:r w:rsidR="002956CF" w:rsidRPr="002956CF">
        <w:rPr>
          <w:rStyle w:val="Hipervnculo"/>
          <w:rFonts w:eastAsia="Trebuchet MS"/>
          <w:color w:val="00B0F0"/>
          <w:lang w:val="it-IT"/>
        </w:rPr>
        <w:t xml:space="preserve"> </w:t>
      </w:r>
      <w:r w:rsidRPr="002956CF">
        <w:t>Tel.</w:t>
      </w:r>
      <w:r w:rsidR="00361AAB">
        <w:t xml:space="preserve">: </w:t>
      </w:r>
      <w:r w:rsidRPr="002956CF">
        <w:t xml:space="preserve">91 562 27 03 </w:t>
      </w:r>
    </w:p>
    <w:p w14:paraId="258A2E6A" w14:textId="77777777" w:rsidR="000A6CA8" w:rsidRPr="000A6CA8" w:rsidRDefault="000A6CA8" w:rsidP="00836668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Fonts w:ascii="Calibri" w:eastAsia="Trebuchet MS" w:hAnsi="Calibri" w:cs="Calibri"/>
          <w:sz w:val="18"/>
          <w:szCs w:val="18"/>
        </w:rPr>
      </w:pPr>
    </w:p>
    <w:sectPr w:rsidR="000A6CA8" w:rsidRPr="000A6CA8" w:rsidSect="007C739B">
      <w:headerReference w:type="default" r:id="rId8"/>
      <w:footerReference w:type="default" r:id="rId9"/>
      <w:pgSz w:w="11909" w:h="16834"/>
      <w:pgMar w:top="1440" w:right="1440" w:bottom="142" w:left="1440" w:header="142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7B692" w14:textId="77777777" w:rsidR="00B16149" w:rsidRDefault="00B16149">
      <w:pPr>
        <w:spacing w:line="240" w:lineRule="auto"/>
      </w:pPr>
      <w:r>
        <w:separator/>
      </w:r>
    </w:p>
  </w:endnote>
  <w:endnote w:type="continuationSeparator" w:id="0">
    <w:p w14:paraId="18DDEC8D" w14:textId="77777777" w:rsidR="00B16149" w:rsidRDefault="00B161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Helvetica Neue"/>
    <w:charset w:val="00"/>
    <w:family w:val="auto"/>
    <w:pitch w:val="variable"/>
    <w:sig w:usb0="E50002FF" w:usb1="500079DB" w:usb2="0000001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7904209"/>
      <w:docPartObj>
        <w:docPartGallery w:val="Page Numbers (Bottom of Page)"/>
        <w:docPartUnique/>
      </w:docPartObj>
    </w:sdtPr>
    <w:sdtEndPr/>
    <w:sdtContent>
      <w:p w14:paraId="75C7B835" w14:textId="0F8F22A4" w:rsidR="009216AE" w:rsidRDefault="009216A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  <w:r>
          <w:t>/2</w:t>
        </w:r>
      </w:p>
    </w:sdtContent>
  </w:sdt>
  <w:p w14:paraId="13FCD9C9" w14:textId="77777777" w:rsidR="00351470" w:rsidRDefault="0035147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ABF01" w14:textId="77777777" w:rsidR="00B16149" w:rsidRDefault="00B16149">
      <w:pPr>
        <w:spacing w:line="240" w:lineRule="auto"/>
      </w:pPr>
      <w:r>
        <w:separator/>
      </w:r>
    </w:p>
  </w:footnote>
  <w:footnote w:type="continuationSeparator" w:id="0">
    <w:p w14:paraId="786F7571" w14:textId="77777777" w:rsidR="00B16149" w:rsidRDefault="00B161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32DF6" w14:textId="2B6A698B" w:rsidR="00D230E4" w:rsidRDefault="0061309E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B8B0AAD" wp14:editId="71459B04">
          <wp:simplePos x="0" y="0"/>
          <wp:positionH relativeFrom="column">
            <wp:posOffset>-914400</wp:posOffset>
          </wp:positionH>
          <wp:positionV relativeFrom="paragraph">
            <wp:posOffset>-674370</wp:posOffset>
          </wp:positionV>
          <wp:extent cx="2251710" cy="714375"/>
          <wp:effectExtent l="0" t="0" r="0" b="9525"/>
          <wp:wrapTopAndBottom distT="114300" distB="114300"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t="18988" b="16266"/>
                  <a:stretch/>
                </pic:blipFill>
                <pic:spPr bwMode="auto">
                  <a:xfrm>
                    <a:off x="0" y="0"/>
                    <a:ext cx="2251710" cy="714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16D9F"/>
    <w:multiLevelType w:val="multilevel"/>
    <w:tmpl w:val="5EB0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145651"/>
    <w:multiLevelType w:val="hybridMultilevel"/>
    <w:tmpl w:val="283E2C0A"/>
    <w:lvl w:ilvl="0" w:tplc="04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C0F1D6A"/>
    <w:multiLevelType w:val="hybridMultilevel"/>
    <w:tmpl w:val="4C0A6F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86A8B"/>
    <w:multiLevelType w:val="hybridMultilevel"/>
    <w:tmpl w:val="4152565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F7F70"/>
    <w:multiLevelType w:val="multilevel"/>
    <w:tmpl w:val="774A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FA70681"/>
    <w:multiLevelType w:val="hybridMultilevel"/>
    <w:tmpl w:val="BA1E993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7D7C79"/>
    <w:multiLevelType w:val="multilevel"/>
    <w:tmpl w:val="EFF4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97F3636"/>
    <w:multiLevelType w:val="multilevel"/>
    <w:tmpl w:val="013C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E4"/>
    <w:rsid w:val="00027D66"/>
    <w:rsid w:val="00030A9D"/>
    <w:rsid w:val="00033598"/>
    <w:rsid w:val="000350FC"/>
    <w:rsid w:val="00035186"/>
    <w:rsid w:val="0004288A"/>
    <w:rsid w:val="000431BD"/>
    <w:rsid w:val="00056938"/>
    <w:rsid w:val="00060144"/>
    <w:rsid w:val="00061096"/>
    <w:rsid w:val="00063833"/>
    <w:rsid w:val="00073145"/>
    <w:rsid w:val="0008140F"/>
    <w:rsid w:val="00081931"/>
    <w:rsid w:val="00091EAE"/>
    <w:rsid w:val="00092849"/>
    <w:rsid w:val="0009447A"/>
    <w:rsid w:val="000A67ED"/>
    <w:rsid w:val="000A6CA8"/>
    <w:rsid w:val="000B3F1D"/>
    <w:rsid w:val="000B5496"/>
    <w:rsid w:val="000D0F24"/>
    <w:rsid w:val="000D1558"/>
    <w:rsid w:val="000D4D3D"/>
    <w:rsid w:val="000D5460"/>
    <w:rsid w:val="000D7E80"/>
    <w:rsid w:val="000E3758"/>
    <w:rsid w:val="000E5272"/>
    <w:rsid w:val="000F1067"/>
    <w:rsid w:val="000F376B"/>
    <w:rsid w:val="001035B5"/>
    <w:rsid w:val="001038C0"/>
    <w:rsid w:val="001072E5"/>
    <w:rsid w:val="001116C0"/>
    <w:rsid w:val="00120032"/>
    <w:rsid w:val="00121996"/>
    <w:rsid w:val="00136370"/>
    <w:rsid w:val="0013796B"/>
    <w:rsid w:val="00142F3D"/>
    <w:rsid w:val="00147B13"/>
    <w:rsid w:val="00161071"/>
    <w:rsid w:val="00161615"/>
    <w:rsid w:val="0016575B"/>
    <w:rsid w:val="00166923"/>
    <w:rsid w:val="0017568E"/>
    <w:rsid w:val="00191B0F"/>
    <w:rsid w:val="00192F03"/>
    <w:rsid w:val="00194FDA"/>
    <w:rsid w:val="001B079D"/>
    <w:rsid w:val="001B3228"/>
    <w:rsid w:val="001B6569"/>
    <w:rsid w:val="001B7777"/>
    <w:rsid w:val="001C0772"/>
    <w:rsid w:val="001C31DE"/>
    <w:rsid w:val="001C584C"/>
    <w:rsid w:val="001C5D94"/>
    <w:rsid w:val="001C6569"/>
    <w:rsid w:val="001D091B"/>
    <w:rsid w:val="001D1163"/>
    <w:rsid w:val="001D7B41"/>
    <w:rsid w:val="00200DDF"/>
    <w:rsid w:val="00215374"/>
    <w:rsid w:val="0021723F"/>
    <w:rsid w:val="00217494"/>
    <w:rsid w:val="0022719D"/>
    <w:rsid w:val="00230674"/>
    <w:rsid w:val="00232D68"/>
    <w:rsid w:val="00233503"/>
    <w:rsid w:val="00234803"/>
    <w:rsid w:val="002365DD"/>
    <w:rsid w:val="00241058"/>
    <w:rsid w:val="0025336C"/>
    <w:rsid w:val="002552C1"/>
    <w:rsid w:val="00256D2B"/>
    <w:rsid w:val="0026189C"/>
    <w:rsid w:val="0027087A"/>
    <w:rsid w:val="00285298"/>
    <w:rsid w:val="00285663"/>
    <w:rsid w:val="00285726"/>
    <w:rsid w:val="002878A2"/>
    <w:rsid w:val="002956CF"/>
    <w:rsid w:val="00295894"/>
    <w:rsid w:val="002A2887"/>
    <w:rsid w:val="002B0AEF"/>
    <w:rsid w:val="002B36D2"/>
    <w:rsid w:val="002B4575"/>
    <w:rsid w:val="002B4E8D"/>
    <w:rsid w:val="002C40F6"/>
    <w:rsid w:val="002D4B61"/>
    <w:rsid w:val="002D504A"/>
    <w:rsid w:val="002E61AF"/>
    <w:rsid w:val="002F7DE2"/>
    <w:rsid w:val="003001F9"/>
    <w:rsid w:val="003028CB"/>
    <w:rsid w:val="00307931"/>
    <w:rsid w:val="00313C5A"/>
    <w:rsid w:val="00321E6C"/>
    <w:rsid w:val="0032342A"/>
    <w:rsid w:val="0032786F"/>
    <w:rsid w:val="00340B58"/>
    <w:rsid w:val="00342E84"/>
    <w:rsid w:val="00345B7A"/>
    <w:rsid w:val="00351470"/>
    <w:rsid w:val="00354C90"/>
    <w:rsid w:val="003615FC"/>
    <w:rsid w:val="00361AAB"/>
    <w:rsid w:val="003679C8"/>
    <w:rsid w:val="00367A67"/>
    <w:rsid w:val="00372352"/>
    <w:rsid w:val="0037614E"/>
    <w:rsid w:val="0039310E"/>
    <w:rsid w:val="003A1019"/>
    <w:rsid w:val="003B62E0"/>
    <w:rsid w:val="003B71C9"/>
    <w:rsid w:val="003C0132"/>
    <w:rsid w:val="003C2E5D"/>
    <w:rsid w:val="003C7AF5"/>
    <w:rsid w:val="003D1048"/>
    <w:rsid w:val="003D3338"/>
    <w:rsid w:val="003E186D"/>
    <w:rsid w:val="003E68CA"/>
    <w:rsid w:val="0040414C"/>
    <w:rsid w:val="00405DB9"/>
    <w:rsid w:val="004077D0"/>
    <w:rsid w:val="004159AA"/>
    <w:rsid w:val="00422FA2"/>
    <w:rsid w:val="00424207"/>
    <w:rsid w:val="004322A4"/>
    <w:rsid w:val="00434D24"/>
    <w:rsid w:val="00437AE0"/>
    <w:rsid w:val="00437E87"/>
    <w:rsid w:val="00450E33"/>
    <w:rsid w:val="00470BFE"/>
    <w:rsid w:val="00472B1C"/>
    <w:rsid w:val="00474393"/>
    <w:rsid w:val="0048308C"/>
    <w:rsid w:val="0049061A"/>
    <w:rsid w:val="0049485C"/>
    <w:rsid w:val="004A03C2"/>
    <w:rsid w:val="004A5B8A"/>
    <w:rsid w:val="004B2B00"/>
    <w:rsid w:val="004B3F18"/>
    <w:rsid w:val="004C1C9C"/>
    <w:rsid w:val="004C480C"/>
    <w:rsid w:val="004C653E"/>
    <w:rsid w:val="004D2456"/>
    <w:rsid w:val="004D2E52"/>
    <w:rsid w:val="004E16AB"/>
    <w:rsid w:val="004E2A17"/>
    <w:rsid w:val="004F4B91"/>
    <w:rsid w:val="004F5600"/>
    <w:rsid w:val="0050365C"/>
    <w:rsid w:val="00504009"/>
    <w:rsid w:val="00506242"/>
    <w:rsid w:val="00510C63"/>
    <w:rsid w:val="00523332"/>
    <w:rsid w:val="00527538"/>
    <w:rsid w:val="005305C9"/>
    <w:rsid w:val="00536A5D"/>
    <w:rsid w:val="00537244"/>
    <w:rsid w:val="00540447"/>
    <w:rsid w:val="005477C9"/>
    <w:rsid w:val="00567C57"/>
    <w:rsid w:val="00573738"/>
    <w:rsid w:val="005741C9"/>
    <w:rsid w:val="00574796"/>
    <w:rsid w:val="00574EF1"/>
    <w:rsid w:val="0058132C"/>
    <w:rsid w:val="005870BD"/>
    <w:rsid w:val="00591FBA"/>
    <w:rsid w:val="005922C6"/>
    <w:rsid w:val="00593156"/>
    <w:rsid w:val="0059368C"/>
    <w:rsid w:val="005A6A1F"/>
    <w:rsid w:val="005B70BA"/>
    <w:rsid w:val="005C6B37"/>
    <w:rsid w:val="005D045C"/>
    <w:rsid w:val="005D7842"/>
    <w:rsid w:val="005D7BE6"/>
    <w:rsid w:val="005E47B6"/>
    <w:rsid w:val="005F71F9"/>
    <w:rsid w:val="0061309E"/>
    <w:rsid w:val="00615BF4"/>
    <w:rsid w:val="00621DFA"/>
    <w:rsid w:val="00660574"/>
    <w:rsid w:val="00660FC0"/>
    <w:rsid w:val="006611F8"/>
    <w:rsid w:val="006A251D"/>
    <w:rsid w:val="006B2DE9"/>
    <w:rsid w:val="006B4556"/>
    <w:rsid w:val="006C021B"/>
    <w:rsid w:val="006C384B"/>
    <w:rsid w:val="006C4DC0"/>
    <w:rsid w:val="006D1A20"/>
    <w:rsid w:val="006E2E4E"/>
    <w:rsid w:val="00703B38"/>
    <w:rsid w:val="007171E4"/>
    <w:rsid w:val="00724FEA"/>
    <w:rsid w:val="00731944"/>
    <w:rsid w:val="0073286A"/>
    <w:rsid w:val="00745D02"/>
    <w:rsid w:val="0074661C"/>
    <w:rsid w:val="00753F03"/>
    <w:rsid w:val="00757F2A"/>
    <w:rsid w:val="007604A4"/>
    <w:rsid w:val="00763E56"/>
    <w:rsid w:val="00767A4E"/>
    <w:rsid w:val="0077134E"/>
    <w:rsid w:val="00774671"/>
    <w:rsid w:val="00790C10"/>
    <w:rsid w:val="00794BA0"/>
    <w:rsid w:val="007A22AB"/>
    <w:rsid w:val="007A486D"/>
    <w:rsid w:val="007A59FE"/>
    <w:rsid w:val="007B1845"/>
    <w:rsid w:val="007B3D42"/>
    <w:rsid w:val="007C5BC5"/>
    <w:rsid w:val="007C739B"/>
    <w:rsid w:val="007C73ED"/>
    <w:rsid w:val="007D2F1B"/>
    <w:rsid w:val="007D4D5A"/>
    <w:rsid w:val="007E62FC"/>
    <w:rsid w:val="0080044A"/>
    <w:rsid w:val="008022EC"/>
    <w:rsid w:val="00812A0F"/>
    <w:rsid w:val="008138DE"/>
    <w:rsid w:val="008232AE"/>
    <w:rsid w:val="008275B3"/>
    <w:rsid w:val="00827BBB"/>
    <w:rsid w:val="00836668"/>
    <w:rsid w:val="00842990"/>
    <w:rsid w:val="0084405B"/>
    <w:rsid w:val="00855863"/>
    <w:rsid w:val="00857049"/>
    <w:rsid w:val="00862890"/>
    <w:rsid w:val="0086481B"/>
    <w:rsid w:val="0087393D"/>
    <w:rsid w:val="00893F17"/>
    <w:rsid w:val="00896905"/>
    <w:rsid w:val="008977A7"/>
    <w:rsid w:val="008A349F"/>
    <w:rsid w:val="008B0468"/>
    <w:rsid w:val="008C2E91"/>
    <w:rsid w:val="008C7952"/>
    <w:rsid w:val="008D4B56"/>
    <w:rsid w:val="008E231E"/>
    <w:rsid w:val="008F4917"/>
    <w:rsid w:val="008F5A26"/>
    <w:rsid w:val="00904E1B"/>
    <w:rsid w:val="009216AE"/>
    <w:rsid w:val="00926207"/>
    <w:rsid w:val="00930D47"/>
    <w:rsid w:val="00934CF5"/>
    <w:rsid w:val="00985D31"/>
    <w:rsid w:val="00986024"/>
    <w:rsid w:val="00995268"/>
    <w:rsid w:val="00996349"/>
    <w:rsid w:val="009A335F"/>
    <w:rsid w:val="009A3585"/>
    <w:rsid w:val="009A3862"/>
    <w:rsid w:val="009C7CD3"/>
    <w:rsid w:val="009D11C8"/>
    <w:rsid w:val="009D46E7"/>
    <w:rsid w:val="009E0005"/>
    <w:rsid w:val="009E41E0"/>
    <w:rsid w:val="009F6C25"/>
    <w:rsid w:val="00A00F18"/>
    <w:rsid w:val="00A06F3B"/>
    <w:rsid w:val="00A13C03"/>
    <w:rsid w:val="00A17592"/>
    <w:rsid w:val="00A21874"/>
    <w:rsid w:val="00A257FF"/>
    <w:rsid w:val="00A4054A"/>
    <w:rsid w:val="00A405E7"/>
    <w:rsid w:val="00A4469C"/>
    <w:rsid w:val="00A459FE"/>
    <w:rsid w:val="00A46278"/>
    <w:rsid w:val="00A5008F"/>
    <w:rsid w:val="00A542CD"/>
    <w:rsid w:val="00A60A3E"/>
    <w:rsid w:val="00A60B78"/>
    <w:rsid w:val="00A62958"/>
    <w:rsid w:val="00A76B4E"/>
    <w:rsid w:val="00A94F26"/>
    <w:rsid w:val="00A9682E"/>
    <w:rsid w:val="00AA5957"/>
    <w:rsid w:val="00AC79F5"/>
    <w:rsid w:val="00AE2961"/>
    <w:rsid w:val="00AF36B8"/>
    <w:rsid w:val="00AF7268"/>
    <w:rsid w:val="00B01F47"/>
    <w:rsid w:val="00B1173D"/>
    <w:rsid w:val="00B16149"/>
    <w:rsid w:val="00B2439D"/>
    <w:rsid w:val="00B25098"/>
    <w:rsid w:val="00B271B7"/>
    <w:rsid w:val="00B416E4"/>
    <w:rsid w:val="00B43028"/>
    <w:rsid w:val="00B43B25"/>
    <w:rsid w:val="00B57A0C"/>
    <w:rsid w:val="00B74015"/>
    <w:rsid w:val="00BA2E23"/>
    <w:rsid w:val="00BB1A32"/>
    <w:rsid w:val="00BB5E05"/>
    <w:rsid w:val="00BC3E05"/>
    <w:rsid w:val="00BC4C12"/>
    <w:rsid w:val="00BD4CD2"/>
    <w:rsid w:val="00BE279C"/>
    <w:rsid w:val="00BE505B"/>
    <w:rsid w:val="00BF3F24"/>
    <w:rsid w:val="00BF6426"/>
    <w:rsid w:val="00C00B1D"/>
    <w:rsid w:val="00C03453"/>
    <w:rsid w:val="00C045FF"/>
    <w:rsid w:val="00C22A98"/>
    <w:rsid w:val="00C414E2"/>
    <w:rsid w:val="00C45A41"/>
    <w:rsid w:val="00C508AE"/>
    <w:rsid w:val="00C53767"/>
    <w:rsid w:val="00C62327"/>
    <w:rsid w:val="00C71ED8"/>
    <w:rsid w:val="00C77DB7"/>
    <w:rsid w:val="00C8133A"/>
    <w:rsid w:val="00C86C0A"/>
    <w:rsid w:val="00C87B22"/>
    <w:rsid w:val="00C91A9C"/>
    <w:rsid w:val="00C92A14"/>
    <w:rsid w:val="00C941C3"/>
    <w:rsid w:val="00C9633B"/>
    <w:rsid w:val="00CA555A"/>
    <w:rsid w:val="00CB0147"/>
    <w:rsid w:val="00CB27D7"/>
    <w:rsid w:val="00CB5B99"/>
    <w:rsid w:val="00CE0AA0"/>
    <w:rsid w:val="00CF2E6D"/>
    <w:rsid w:val="00CF4F76"/>
    <w:rsid w:val="00CF69D7"/>
    <w:rsid w:val="00CF7A94"/>
    <w:rsid w:val="00D00426"/>
    <w:rsid w:val="00D00F8C"/>
    <w:rsid w:val="00D1148C"/>
    <w:rsid w:val="00D16181"/>
    <w:rsid w:val="00D230E4"/>
    <w:rsid w:val="00D260A5"/>
    <w:rsid w:val="00D26E2A"/>
    <w:rsid w:val="00D2740D"/>
    <w:rsid w:val="00D34124"/>
    <w:rsid w:val="00D35DD6"/>
    <w:rsid w:val="00D37536"/>
    <w:rsid w:val="00D37B18"/>
    <w:rsid w:val="00D42808"/>
    <w:rsid w:val="00D66B6A"/>
    <w:rsid w:val="00D67BCC"/>
    <w:rsid w:val="00D8065C"/>
    <w:rsid w:val="00D8127F"/>
    <w:rsid w:val="00D879FD"/>
    <w:rsid w:val="00DB44B3"/>
    <w:rsid w:val="00DC6B4D"/>
    <w:rsid w:val="00DD7C9C"/>
    <w:rsid w:val="00DD7FF3"/>
    <w:rsid w:val="00DE2F5F"/>
    <w:rsid w:val="00DF29D7"/>
    <w:rsid w:val="00E001DD"/>
    <w:rsid w:val="00E07580"/>
    <w:rsid w:val="00E10EF2"/>
    <w:rsid w:val="00E12EE0"/>
    <w:rsid w:val="00E14968"/>
    <w:rsid w:val="00E237D0"/>
    <w:rsid w:val="00E252B6"/>
    <w:rsid w:val="00E302B7"/>
    <w:rsid w:val="00E36E74"/>
    <w:rsid w:val="00E40072"/>
    <w:rsid w:val="00E41CA1"/>
    <w:rsid w:val="00E5209D"/>
    <w:rsid w:val="00E542F8"/>
    <w:rsid w:val="00E564AF"/>
    <w:rsid w:val="00E61DAB"/>
    <w:rsid w:val="00E62DC9"/>
    <w:rsid w:val="00E6797B"/>
    <w:rsid w:val="00E704E1"/>
    <w:rsid w:val="00E75AC9"/>
    <w:rsid w:val="00E77421"/>
    <w:rsid w:val="00E77C4C"/>
    <w:rsid w:val="00E8082D"/>
    <w:rsid w:val="00E933CD"/>
    <w:rsid w:val="00E93E3D"/>
    <w:rsid w:val="00E9468C"/>
    <w:rsid w:val="00EA282C"/>
    <w:rsid w:val="00EA5438"/>
    <w:rsid w:val="00EB2B08"/>
    <w:rsid w:val="00EB5B64"/>
    <w:rsid w:val="00EC0E57"/>
    <w:rsid w:val="00EC2186"/>
    <w:rsid w:val="00EC4206"/>
    <w:rsid w:val="00EE4E49"/>
    <w:rsid w:val="00EE602D"/>
    <w:rsid w:val="00EF0BB7"/>
    <w:rsid w:val="00EF4863"/>
    <w:rsid w:val="00F03698"/>
    <w:rsid w:val="00F05020"/>
    <w:rsid w:val="00F062F3"/>
    <w:rsid w:val="00F06FFA"/>
    <w:rsid w:val="00F15BD6"/>
    <w:rsid w:val="00F17ED8"/>
    <w:rsid w:val="00F2074E"/>
    <w:rsid w:val="00F302BC"/>
    <w:rsid w:val="00F5191D"/>
    <w:rsid w:val="00F52645"/>
    <w:rsid w:val="00F532FB"/>
    <w:rsid w:val="00F66CD2"/>
    <w:rsid w:val="00F9067D"/>
    <w:rsid w:val="00FB3352"/>
    <w:rsid w:val="00FB5E25"/>
    <w:rsid w:val="00FD5435"/>
    <w:rsid w:val="00FF4514"/>
    <w:rsid w:val="00FF4787"/>
    <w:rsid w:val="00FF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A66100"/>
  <w15:docId w15:val="{722191D2-D30E-ED4C-8296-4D3D36F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semiHidden/>
    <w:unhideWhenUsed/>
    <w:rsid w:val="00FB5E25"/>
    <w:rPr>
      <w:color w:val="0000FF"/>
      <w:u w:val="single"/>
    </w:rPr>
  </w:style>
  <w:style w:type="paragraph" w:customStyle="1" w:styleId="CuerpoA">
    <w:name w:val="Cuerpo A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  <w:lang w:val="es-ES"/>
    </w:rPr>
  </w:style>
  <w:style w:type="character" w:customStyle="1" w:styleId="Ninguno">
    <w:name w:val="Ninguno"/>
    <w:rsid w:val="00B416E4"/>
  </w:style>
  <w:style w:type="paragraph" w:customStyle="1" w:styleId="CuerpoB">
    <w:name w:val="Cuerpo B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s-ES_tradnl"/>
    </w:rPr>
  </w:style>
  <w:style w:type="paragraph" w:customStyle="1" w:styleId="Poromisin">
    <w:name w:val="Por omisión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s-ES_tradnl"/>
    </w:rPr>
  </w:style>
  <w:style w:type="character" w:customStyle="1" w:styleId="Hyperlink1">
    <w:name w:val="Hyperlink.1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it-IT"/>
    </w:rPr>
  </w:style>
  <w:style w:type="character" w:customStyle="1" w:styleId="Hyperlink2">
    <w:name w:val="Hyperlink.2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pt-PT"/>
    </w:rPr>
  </w:style>
  <w:style w:type="paragraph" w:styleId="NormalWeb">
    <w:name w:val="Normal (Web)"/>
    <w:basedOn w:val="Normal"/>
    <w:uiPriority w:val="99"/>
    <w:unhideWhenUsed/>
    <w:rsid w:val="00B4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AF7268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s-ES" w:eastAsia="en-US"/>
    </w:rPr>
  </w:style>
  <w:style w:type="paragraph" w:styleId="Revisin">
    <w:name w:val="Revision"/>
    <w:hidden/>
    <w:uiPriority w:val="99"/>
    <w:semiHidden/>
    <w:rsid w:val="00A60A3E"/>
    <w:pPr>
      <w:spacing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40447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0447"/>
  </w:style>
  <w:style w:type="paragraph" w:styleId="Piedepgina">
    <w:name w:val="footer"/>
    <w:basedOn w:val="Normal"/>
    <w:link w:val="PiedepginaCar"/>
    <w:uiPriority w:val="99"/>
    <w:unhideWhenUsed/>
    <w:rsid w:val="00540447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0447"/>
  </w:style>
  <w:style w:type="character" w:styleId="Hipervnculovisitado">
    <w:name w:val="FollowedHyperlink"/>
    <w:basedOn w:val="Fuentedeprrafopredeter"/>
    <w:uiPriority w:val="99"/>
    <w:semiHidden/>
    <w:unhideWhenUsed/>
    <w:rsid w:val="00D42808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574E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1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09869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4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9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00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77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54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64586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7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15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3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43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9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1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1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30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a.gomez@mediadores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606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Aurora Ochoa</dc:creator>
  <cp:lastModifiedBy>Aurora Ochoa</cp:lastModifiedBy>
  <cp:revision>28</cp:revision>
  <cp:lastPrinted>2021-04-12T13:45:00Z</cp:lastPrinted>
  <dcterms:created xsi:type="dcterms:W3CDTF">2021-04-12T13:46:00Z</dcterms:created>
  <dcterms:modified xsi:type="dcterms:W3CDTF">2021-04-12T16:45:00Z</dcterms:modified>
</cp:coreProperties>
</file>