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82502" w14:textId="77777777" w:rsidR="007B5856" w:rsidRDefault="007B5856" w:rsidP="006806F3">
      <w:pPr>
        <w:spacing w:line="240" w:lineRule="auto"/>
        <w:ind w:right="-185"/>
        <w:rPr>
          <w:rFonts w:ascii="Calibri" w:eastAsia="Times New Roman" w:hAnsi="Calibri" w:cs="Calibri"/>
          <w:b/>
          <w:bCs/>
          <w:color w:val="0000B4"/>
          <w:sz w:val="36"/>
          <w:szCs w:val="36"/>
          <w:bdr w:val="none" w:sz="0" w:space="0" w:color="auto" w:frame="1"/>
        </w:rPr>
      </w:pPr>
    </w:p>
    <w:p w14:paraId="7E105806" w14:textId="20878BBA" w:rsidR="006806F3" w:rsidRDefault="00C5484E" w:rsidP="006806F3">
      <w:pPr>
        <w:spacing w:line="240" w:lineRule="auto"/>
        <w:ind w:right="-185"/>
        <w:rPr>
          <w:rFonts w:ascii="Calibri" w:eastAsia="Times New Roman" w:hAnsi="Calibri" w:cs="Calibri"/>
          <w:b/>
          <w:bCs/>
          <w:i/>
          <w:iCs/>
          <w:color w:val="0000B4"/>
          <w:sz w:val="36"/>
          <w:szCs w:val="36"/>
          <w:bdr w:val="none" w:sz="0" w:space="0" w:color="auto" w:frame="1"/>
        </w:rPr>
      </w:pPr>
      <w:r>
        <w:rPr>
          <w:rFonts w:ascii="Calibri" w:eastAsia="Times New Roman" w:hAnsi="Calibri" w:cs="Calibri"/>
          <w:b/>
          <w:bCs/>
          <w:color w:val="0000B4"/>
          <w:sz w:val="36"/>
          <w:szCs w:val="36"/>
          <w:bdr w:val="none" w:sz="0" w:space="0" w:color="auto" w:frame="1"/>
        </w:rPr>
        <w:t xml:space="preserve">El Consejo General </w:t>
      </w:r>
      <w:r w:rsidR="004F606D">
        <w:rPr>
          <w:rFonts w:ascii="Calibri" w:eastAsia="Times New Roman" w:hAnsi="Calibri" w:cs="Calibri"/>
          <w:b/>
          <w:bCs/>
          <w:color w:val="0000B4"/>
          <w:sz w:val="36"/>
          <w:szCs w:val="36"/>
          <w:bdr w:val="none" w:sz="0" w:space="0" w:color="auto" w:frame="1"/>
        </w:rPr>
        <w:t>lleva a</w:t>
      </w:r>
      <w:r>
        <w:rPr>
          <w:rFonts w:ascii="Calibri" w:eastAsia="Times New Roman" w:hAnsi="Calibri" w:cs="Calibri"/>
          <w:b/>
          <w:bCs/>
          <w:color w:val="0000B4"/>
          <w:sz w:val="36"/>
          <w:szCs w:val="36"/>
          <w:bdr w:val="none" w:sz="0" w:space="0" w:color="auto" w:frame="1"/>
        </w:rPr>
        <w:t xml:space="preserve"> Europa </w:t>
      </w:r>
      <w:r w:rsidR="00516B09">
        <w:rPr>
          <w:rFonts w:ascii="Calibri" w:eastAsia="Times New Roman" w:hAnsi="Calibri" w:cs="Calibri"/>
          <w:b/>
          <w:bCs/>
          <w:color w:val="0000B4"/>
          <w:sz w:val="36"/>
          <w:szCs w:val="36"/>
          <w:bdr w:val="none" w:sz="0" w:space="0" w:color="auto" w:frame="1"/>
        </w:rPr>
        <w:t>el</w:t>
      </w:r>
      <w:r>
        <w:rPr>
          <w:rFonts w:ascii="Calibri" w:eastAsia="Times New Roman" w:hAnsi="Calibri" w:cs="Calibri"/>
          <w:b/>
          <w:bCs/>
          <w:color w:val="0000B4"/>
          <w:sz w:val="36"/>
          <w:szCs w:val="36"/>
          <w:bdr w:val="none" w:sz="0" w:space="0" w:color="auto" w:frame="1"/>
        </w:rPr>
        <w:t xml:space="preserve"> estudio</w:t>
      </w:r>
      <w:r w:rsidR="006806F3">
        <w:rPr>
          <w:rFonts w:ascii="Calibri" w:eastAsia="Times New Roman" w:hAnsi="Calibri" w:cs="Calibri"/>
          <w:b/>
          <w:bCs/>
          <w:color w:val="0000B4"/>
          <w:sz w:val="36"/>
          <w:szCs w:val="36"/>
          <w:bdr w:val="none" w:sz="0" w:space="0" w:color="auto" w:frame="1"/>
        </w:rPr>
        <w:t xml:space="preserve"> </w:t>
      </w:r>
      <w:r w:rsidR="00516B09">
        <w:rPr>
          <w:rFonts w:ascii="Calibri" w:eastAsia="Times New Roman" w:hAnsi="Calibri" w:cs="Calibri"/>
          <w:b/>
          <w:bCs/>
          <w:i/>
          <w:iCs/>
          <w:color w:val="0000B4"/>
          <w:sz w:val="36"/>
          <w:szCs w:val="36"/>
          <w:bdr w:val="none" w:sz="0" w:space="0" w:color="auto" w:frame="1"/>
        </w:rPr>
        <w:t>sobre</w:t>
      </w:r>
      <w:r w:rsidR="006806F3" w:rsidRPr="006806F3">
        <w:rPr>
          <w:rFonts w:ascii="Calibri" w:eastAsia="Times New Roman" w:hAnsi="Calibri" w:cs="Calibri"/>
          <w:b/>
          <w:bCs/>
          <w:i/>
          <w:iCs/>
          <w:color w:val="0000B4"/>
          <w:sz w:val="36"/>
          <w:szCs w:val="36"/>
          <w:bdr w:val="none" w:sz="0" w:space="0" w:color="auto" w:frame="1"/>
        </w:rPr>
        <w:t xml:space="preserve"> herramientas digitales </w:t>
      </w:r>
      <w:r w:rsidR="00516B09">
        <w:rPr>
          <w:rFonts w:ascii="Calibri" w:eastAsia="Times New Roman" w:hAnsi="Calibri" w:cs="Calibri"/>
          <w:b/>
          <w:bCs/>
          <w:i/>
          <w:iCs/>
          <w:color w:val="0000B4"/>
          <w:sz w:val="36"/>
          <w:szCs w:val="36"/>
          <w:bdr w:val="none" w:sz="0" w:space="0" w:color="auto" w:frame="1"/>
        </w:rPr>
        <w:t>para</w:t>
      </w:r>
      <w:r w:rsidR="006806F3" w:rsidRPr="006806F3">
        <w:rPr>
          <w:rFonts w:ascii="Calibri" w:eastAsia="Times New Roman" w:hAnsi="Calibri" w:cs="Calibri"/>
          <w:b/>
          <w:bCs/>
          <w:i/>
          <w:iCs/>
          <w:color w:val="0000B4"/>
          <w:sz w:val="36"/>
          <w:szCs w:val="36"/>
          <w:bdr w:val="none" w:sz="0" w:space="0" w:color="auto" w:frame="1"/>
        </w:rPr>
        <w:t xml:space="preserve"> agentes de seguros</w:t>
      </w:r>
    </w:p>
    <w:p w14:paraId="56B7A5C4" w14:textId="77777777" w:rsidR="000D7EA8" w:rsidRDefault="000D7EA8" w:rsidP="006806F3">
      <w:pPr>
        <w:spacing w:line="240" w:lineRule="auto"/>
        <w:ind w:right="-185"/>
        <w:rPr>
          <w:rFonts w:ascii="Calibri" w:eastAsia="Times New Roman" w:hAnsi="Calibri" w:cs="Calibri"/>
          <w:b/>
          <w:bCs/>
          <w:i/>
          <w:iCs/>
          <w:color w:val="0000B4"/>
          <w:sz w:val="36"/>
          <w:szCs w:val="36"/>
          <w:bdr w:val="none" w:sz="0" w:space="0" w:color="auto" w:frame="1"/>
        </w:rPr>
      </w:pPr>
    </w:p>
    <w:p w14:paraId="45FF638E" w14:textId="69C64D7C" w:rsidR="006B074E" w:rsidRDefault="00516B09" w:rsidP="00325CE5">
      <w:pPr>
        <w:pStyle w:val="Prrafodelista"/>
        <w:numPr>
          <w:ilvl w:val="0"/>
          <w:numId w:val="1"/>
        </w:numPr>
        <w:spacing w:line="240" w:lineRule="auto"/>
        <w:ind w:left="709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Presenta en</w:t>
      </w:r>
      <w:r w:rsidR="00ED413E">
        <w:rPr>
          <w:rFonts w:ascii="Calibri" w:hAnsi="Calibri" w:cs="Calibri"/>
          <w:sz w:val="24"/>
          <w:szCs w:val="24"/>
        </w:rPr>
        <w:t xml:space="preserve"> </w:t>
      </w:r>
      <w:r w:rsidR="00804E3C">
        <w:rPr>
          <w:rFonts w:ascii="Calibri" w:hAnsi="Calibri" w:cs="Calibri"/>
          <w:sz w:val="24"/>
          <w:szCs w:val="24"/>
        </w:rPr>
        <w:t>la asamblea de</w:t>
      </w:r>
      <w:r w:rsidR="00505339" w:rsidRPr="00312A1D">
        <w:rPr>
          <w:rFonts w:ascii="Calibri" w:hAnsi="Calibri" w:cs="Calibri"/>
          <w:sz w:val="24"/>
          <w:szCs w:val="24"/>
        </w:rPr>
        <w:t xml:space="preserve"> BIPAR</w:t>
      </w:r>
      <w:r w:rsidR="00DC1FB0">
        <w:rPr>
          <w:rFonts w:ascii="Calibri" w:hAnsi="Calibri" w:cs="Calibri"/>
          <w:sz w:val="24"/>
          <w:szCs w:val="24"/>
        </w:rPr>
        <w:t>,</w:t>
      </w:r>
      <w:r w:rsidR="00505339" w:rsidRPr="00312A1D">
        <w:rPr>
          <w:rFonts w:ascii="Calibri" w:hAnsi="Calibri" w:cs="Calibri"/>
          <w:sz w:val="24"/>
          <w:szCs w:val="24"/>
        </w:rPr>
        <w:t xml:space="preserve"> </w:t>
      </w:r>
      <w:r w:rsidR="00804E3C">
        <w:rPr>
          <w:rFonts w:ascii="Calibri" w:hAnsi="Calibri" w:cs="Calibri"/>
          <w:sz w:val="24"/>
          <w:szCs w:val="24"/>
        </w:rPr>
        <w:t>en Viena</w:t>
      </w:r>
      <w:r w:rsidR="00DC1FB0">
        <w:rPr>
          <w:rFonts w:ascii="Calibri" w:hAnsi="Calibri" w:cs="Calibri"/>
          <w:sz w:val="24"/>
          <w:szCs w:val="24"/>
        </w:rPr>
        <w:t>,</w:t>
      </w:r>
      <w:r w:rsidR="009F04C3">
        <w:rPr>
          <w:rFonts w:ascii="Calibri" w:hAnsi="Calibri" w:cs="Calibri"/>
          <w:sz w:val="24"/>
          <w:szCs w:val="24"/>
        </w:rPr>
        <w:t xml:space="preserve"> </w:t>
      </w:r>
      <w:r w:rsidR="006B074E">
        <w:rPr>
          <w:rFonts w:ascii="Calibri" w:hAnsi="Calibri" w:cs="Calibri"/>
          <w:sz w:val="24"/>
          <w:szCs w:val="24"/>
        </w:rPr>
        <w:t>la opinión de los agentes</w:t>
      </w:r>
      <w:r w:rsidR="00531D6E">
        <w:rPr>
          <w:rFonts w:ascii="Calibri" w:hAnsi="Calibri" w:cs="Calibri"/>
          <w:sz w:val="24"/>
          <w:szCs w:val="24"/>
        </w:rPr>
        <w:t xml:space="preserve"> españoles</w:t>
      </w:r>
      <w:r w:rsidR="006B074E">
        <w:rPr>
          <w:rFonts w:ascii="Calibri" w:hAnsi="Calibri" w:cs="Calibri"/>
          <w:sz w:val="24"/>
          <w:szCs w:val="24"/>
        </w:rPr>
        <w:t xml:space="preserve"> sobre </w:t>
      </w:r>
      <w:r w:rsidR="00B01D2A">
        <w:rPr>
          <w:rFonts w:ascii="Calibri" w:hAnsi="Calibri" w:cs="Calibri"/>
          <w:sz w:val="24"/>
          <w:szCs w:val="24"/>
        </w:rPr>
        <w:t>la digitalización de sus procesos</w:t>
      </w:r>
    </w:p>
    <w:p w14:paraId="1DEF9C4C" w14:textId="77777777" w:rsidR="00141BD1" w:rsidRPr="00286DBD" w:rsidRDefault="00141BD1" w:rsidP="00141BD1">
      <w:pPr>
        <w:pStyle w:val="Prrafodelista"/>
        <w:spacing w:line="240" w:lineRule="auto"/>
        <w:ind w:left="709"/>
        <w:rPr>
          <w:rFonts w:ascii="Calibri" w:hAnsi="Calibri" w:cs="Calibri"/>
          <w:sz w:val="36"/>
          <w:szCs w:val="36"/>
        </w:rPr>
      </w:pPr>
    </w:p>
    <w:p w14:paraId="6DB15A54" w14:textId="465CB27C" w:rsidR="007F4B48" w:rsidRPr="00EE5CA0" w:rsidRDefault="00D123B8" w:rsidP="00894868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23</w:t>
      </w:r>
      <w:r w:rsidR="008D57BA" w:rsidRPr="00141BD1">
        <w:rPr>
          <w:rFonts w:ascii="Calibri" w:hAnsi="Calibri" w:cs="Calibri"/>
          <w:b/>
          <w:bCs/>
        </w:rPr>
        <w:t>/01/2026</w:t>
      </w:r>
      <w:r w:rsidR="008D57BA" w:rsidRPr="00141BD1">
        <w:rPr>
          <w:rFonts w:ascii="Calibri" w:hAnsi="Calibri" w:cs="Calibri"/>
        </w:rPr>
        <w:t xml:space="preserve">.- </w:t>
      </w:r>
      <w:r w:rsidR="00556CEF" w:rsidRPr="00EE5CA0">
        <w:rPr>
          <w:rFonts w:ascii="Calibri" w:hAnsi="Calibri" w:cs="Calibri"/>
        </w:rPr>
        <w:t xml:space="preserve">El </w:t>
      </w:r>
      <w:r w:rsidR="00556CEF" w:rsidRPr="00E50B5B">
        <w:rPr>
          <w:rFonts w:ascii="Calibri" w:hAnsi="Calibri" w:cs="Calibri"/>
          <w:b/>
          <w:bCs/>
        </w:rPr>
        <w:t>Consejo General</w:t>
      </w:r>
      <w:r w:rsidR="00556CEF" w:rsidRPr="00EE5CA0">
        <w:rPr>
          <w:rFonts w:ascii="Calibri" w:hAnsi="Calibri" w:cs="Calibri"/>
        </w:rPr>
        <w:t xml:space="preserve"> ha presentado</w:t>
      </w:r>
      <w:r w:rsidR="00213CA3" w:rsidRPr="00EE5CA0">
        <w:rPr>
          <w:rFonts w:ascii="Calibri" w:hAnsi="Calibri" w:cs="Calibri"/>
        </w:rPr>
        <w:t xml:space="preserve"> en </w:t>
      </w:r>
      <w:r w:rsidR="00FA10BC">
        <w:rPr>
          <w:rFonts w:ascii="Calibri" w:hAnsi="Calibri" w:cs="Calibri"/>
        </w:rPr>
        <w:t xml:space="preserve">la asamblea de </w:t>
      </w:r>
      <w:r w:rsidR="00213CA3" w:rsidRPr="00EE5CA0">
        <w:rPr>
          <w:rFonts w:ascii="Calibri" w:hAnsi="Calibri" w:cs="Calibri"/>
        </w:rPr>
        <w:t>BIPAR, la Federación Europea de Intermediar</w:t>
      </w:r>
      <w:r w:rsidR="00AC75DB">
        <w:rPr>
          <w:rFonts w:ascii="Calibri" w:hAnsi="Calibri" w:cs="Calibri"/>
        </w:rPr>
        <w:t>i</w:t>
      </w:r>
      <w:r w:rsidR="00213CA3" w:rsidRPr="00EE5CA0">
        <w:rPr>
          <w:rFonts w:ascii="Calibri" w:hAnsi="Calibri" w:cs="Calibri"/>
        </w:rPr>
        <w:t>os de Seguros</w:t>
      </w:r>
      <w:r w:rsidR="00547ECB" w:rsidRPr="00EE5CA0">
        <w:rPr>
          <w:rFonts w:ascii="Calibri" w:hAnsi="Calibri" w:cs="Calibri"/>
        </w:rPr>
        <w:t>,</w:t>
      </w:r>
      <w:r w:rsidR="00556CEF" w:rsidRPr="00EE5CA0">
        <w:rPr>
          <w:rFonts w:ascii="Calibri" w:hAnsi="Calibri" w:cs="Calibri"/>
        </w:rPr>
        <w:t xml:space="preserve"> </w:t>
      </w:r>
      <w:r w:rsidR="0019511A">
        <w:rPr>
          <w:rFonts w:ascii="Calibri" w:hAnsi="Calibri" w:cs="Calibri"/>
        </w:rPr>
        <w:t>el</w:t>
      </w:r>
      <w:r w:rsidR="00556CEF" w:rsidRPr="00EE5CA0">
        <w:rPr>
          <w:rFonts w:ascii="Calibri" w:hAnsi="Calibri" w:cs="Calibri"/>
        </w:rPr>
        <w:t xml:space="preserve"> estudio “</w:t>
      </w:r>
      <w:r w:rsidR="00556CEF" w:rsidRPr="00E50B5B">
        <w:rPr>
          <w:rFonts w:ascii="Calibri" w:hAnsi="Calibri" w:cs="Calibri"/>
          <w:i/>
          <w:iCs/>
        </w:rPr>
        <w:t>Procesos y uso de herramientas digitales en el colectivo de agentes de seguros</w:t>
      </w:r>
      <w:r w:rsidR="00556CEF" w:rsidRPr="00EE5CA0">
        <w:rPr>
          <w:rFonts w:ascii="Calibri" w:hAnsi="Calibri" w:cs="Calibri"/>
        </w:rPr>
        <w:t>”, elaborado en colaboración con Accenture</w:t>
      </w:r>
      <w:r w:rsidR="00547ECB" w:rsidRPr="00EE5CA0">
        <w:rPr>
          <w:rFonts w:ascii="Calibri" w:hAnsi="Calibri" w:cs="Calibri"/>
        </w:rPr>
        <w:t>.</w:t>
      </w:r>
    </w:p>
    <w:p w14:paraId="7E43A62F" w14:textId="77777777" w:rsidR="00EE6C94" w:rsidRPr="00EE5CA0" w:rsidRDefault="00EE6C94" w:rsidP="00894868">
      <w:pPr>
        <w:rPr>
          <w:rFonts w:ascii="Calibri" w:hAnsi="Calibri" w:cs="Calibri"/>
        </w:rPr>
      </w:pPr>
    </w:p>
    <w:p w14:paraId="0065DF0B" w14:textId="56382E01" w:rsidR="0091209C" w:rsidRDefault="004111A6" w:rsidP="003A3EA6">
      <w:pPr>
        <w:rPr>
          <w:rFonts w:ascii="Calibri" w:hAnsi="Calibri" w:cs="Calibri"/>
        </w:rPr>
      </w:pPr>
      <w:r>
        <w:rPr>
          <w:rFonts w:ascii="Calibri" w:hAnsi="Calibri" w:cs="Calibri"/>
        </w:rPr>
        <w:t>El estudio</w:t>
      </w:r>
      <w:r w:rsidR="00EE6C94" w:rsidRPr="00EE5CA0">
        <w:rPr>
          <w:rFonts w:ascii="Calibri" w:hAnsi="Calibri" w:cs="Calibri"/>
        </w:rPr>
        <w:t xml:space="preserve">, hasta ahora </w:t>
      </w:r>
      <w:r>
        <w:rPr>
          <w:rFonts w:ascii="Calibri" w:hAnsi="Calibri" w:cs="Calibri"/>
        </w:rPr>
        <w:t>solo presentado</w:t>
      </w:r>
      <w:r w:rsidR="00EE6C94" w:rsidRPr="00EE5CA0">
        <w:rPr>
          <w:rFonts w:ascii="Calibri" w:hAnsi="Calibri" w:cs="Calibri"/>
        </w:rPr>
        <w:t xml:space="preserve"> en España, </w:t>
      </w:r>
      <w:r w:rsidR="00226A45">
        <w:rPr>
          <w:rFonts w:ascii="Calibri" w:hAnsi="Calibri" w:cs="Calibri"/>
        </w:rPr>
        <w:t>refleja</w:t>
      </w:r>
      <w:r w:rsidR="007A0427">
        <w:rPr>
          <w:rFonts w:ascii="Calibri" w:hAnsi="Calibri" w:cs="Calibri"/>
        </w:rPr>
        <w:t xml:space="preserve"> el nivel de utilidad y de adaptación a la realidad de las herramientas que facilitan las aseguradoras </w:t>
      </w:r>
      <w:r w:rsidR="00042269">
        <w:rPr>
          <w:rFonts w:ascii="Calibri" w:hAnsi="Calibri" w:cs="Calibri"/>
        </w:rPr>
        <w:t>a los agentes para su trabajo.</w:t>
      </w:r>
      <w:r w:rsidR="00EE6C94" w:rsidRPr="00EE5CA0">
        <w:rPr>
          <w:rFonts w:ascii="Calibri" w:hAnsi="Calibri" w:cs="Calibri"/>
        </w:rPr>
        <w:t xml:space="preserve"> </w:t>
      </w:r>
      <w:r w:rsidR="003A3EA6" w:rsidRPr="00EE5CA0">
        <w:rPr>
          <w:rFonts w:ascii="Calibri" w:hAnsi="Calibri" w:cs="Calibri"/>
        </w:rPr>
        <w:t xml:space="preserve">La presentación ha tenido lugar en el </w:t>
      </w:r>
      <w:r w:rsidR="009C73E1">
        <w:rPr>
          <w:rFonts w:ascii="Calibri" w:hAnsi="Calibri" w:cs="Calibri"/>
        </w:rPr>
        <w:t>marco</w:t>
      </w:r>
      <w:r w:rsidR="003A3EA6" w:rsidRPr="00EE5CA0">
        <w:rPr>
          <w:rFonts w:ascii="Calibri" w:hAnsi="Calibri" w:cs="Calibri"/>
        </w:rPr>
        <w:t xml:space="preserve"> de la Comisión de Agentes de BIPAR</w:t>
      </w:r>
      <w:r w:rsidR="00A42D62">
        <w:rPr>
          <w:rFonts w:ascii="Calibri" w:hAnsi="Calibri" w:cs="Calibri"/>
        </w:rPr>
        <w:t>,</w:t>
      </w:r>
      <w:r w:rsidR="009F04C3">
        <w:rPr>
          <w:rFonts w:ascii="Calibri" w:hAnsi="Calibri" w:cs="Calibri"/>
        </w:rPr>
        <w:t xml:space="preserve"> en Viena</w:t>
      </w:r>
      <w:r w:rsidR="00AC75DB">
        <w:rPr>
          <w:rFonts w:ascii="Calibri" w:hAnsi="Calibri" w:cs="Calibri"/>
        </w:rPr>
        <w:t>,</w:t>
      </w:r>
      <w:r w:rsidR="003A3EA6" w:rsidRPr="00EE5CA0">
        <w:rPr>
          <w:rFonts w:ascii="Calibri" w:hAnsi="Calibri" w:cs="Calibri"/>
        </w:rPr>
        <w:t xml:space="preserve"> y ha contado con la presencia de Javier Barberá, </w:t>
      </w:r>
      <w:r w:rsidR="00CA6E17" w:rsidRPr="00EE5CA0">
        <w:rPr>
          <w:rFonts w:ascii="Calibri" w:hAnsi="Calibri" w:cs="Calibri"/>
        </w:rPr>
        <w:t>presidente</w:t>
      </w:r>
      <w:r w:rsidR="003A3EA6" w:rsidRPr="00EE5CA0">
        <w:rPr>
          <w:rFonts w:ascii="Calibri" w:hAnsi="Calibri" w:cs="Calibri"/>
        </w:rPr>
        <w:t xml:space="preserve"> del Consejo General de Mediadores de Seguros</w:t>
      </w:r>
      <w:r w:rsidR="00F3637E">
        <w:rPr>
          <w:rFonts w:ascii="Calibri" w:hAnsi="Calibri" w:cs="Calibri"/>
        </w:rPr>
        <w:t xml:space="preserve">, y </w:t>
      </w:r>
      <w:r w:rsidR="003F725E">
        <w:rPr>
          <w:rFonts w:ascii="Calibri" w:hAnsi="Calibri" w:cs="Calibri"/>
        </w:rPr>
        <w:t xml:space="preserve">José Manuel Domínguez, </w:t>
      </w:r>
      <w:r w:rsidR="00064952" w:rsidRPr="00A42D62">
        <w:rPr>
          <w:rFonts w:ascii="Calibri" w:hAnsi="Calibri" w:cs="Calibri"/>
          <w:i/>
          <w:iCs/>
        </w:rPr>
        <w:t>Senior</w:t>
      </w:r>
      <w:r w:rsidR="00061200">
        <w:rPr>
          <w:rFonts w:ascii="Calibri" w:hAnsi="Calibri" w:cs="Calibri"/>
        </w:rPr>
        <w:t xml:space="preserve"> </w:t>
      </w:r>
      <w:r w:rsidR="00AC75DB" w:rsidRPr="00A42D62">
        <w:rPr>
          <w:rFonts w:ascii="Calibri" w:hAnsi="Calibri" w:cs="Calibri"/>
          <w:i/>
          <w:iCs/>
        </w:rPr>
        <w:t>Manager</w:t>
      </w:r>
      <w:r w:rsidR="00AC75DB">
        <w:rPr>
          <w:rFonts w:ascii="Calibri" w:hAnsi="Calibri" w:cs="Calibri"/>
        </w:rPr>
        <w:t xml:space="preserve"> </w:t>
      </w:r>
      <w:r w:rsidR="0091209C">
        <w:rPr>
          <w:rFonts w:ascii="Calibri" w:hAnsi="Calibri" w:cs="Calibri"/>
        </w:rPr>
        <w:t>de Accenture.</w:t>
      </w:r>
    </w:p>
    <w:p w14:paraId="7402A3F8" w14:textId="77777777" w:rsidR="0091209C" w:rsidRDefault="0091209C" w:rsidP="003A3EA6">
      <w:pPr>
        <w:rPr>
          <w:rFonts w:ascii="Calibri" w:hAnsi="Calibri" w:cs="Calibri"/>
        </w:rPr>
      </w:pPr>
    </w:p>
    <w:p w14:paraId="4DF1F070" w14:textId="61F08023" w:rsidR="00646231" w:rsidRDefault="007B387B" w:rsidP="00894868">
      <w:pPr>
        <w:rPr>
          <w:rFonts w:ascii="Calibri" w:hAnsi="Calibri" w:cs="Calibri"/>
        </w:rPr>
      </w:pPr>
      <w:r w:rsidRPr="00EE5CA0">
        <w:rPr>
          <w:rFonts w:ascii="Calibri" w:hAnsi="Calibri" w:cs="Calibri"/>
        </w:rPr>
        <w:t>Para</w:t>
      </w:r>
      <w:r w:rsidR="00A37918">
        <w:rPr>
          <w:rFonts w:ascii="Calibri" w:hAnsi="Calibri" w:cs="Calibri"/>
        </w:rPr>
        <w:t xml:space="preserve"> Barberá, </w:t>
      </w:r>
      <w:r w:rsidR="004A732F">
        <w:rPr>
          <w:rFonts w:ascii="Calibri" w:hAnsi="Calibri" w:cs="Calibri"/>
        </w:rPr>
        <w:t xml:space="preserve">“se trata del primer </w:t>
      </w:r>
      <w:r w:rsidR="00B536B8">
        <w:rPr>
          <w:rFonts w:ascii="Calibri" w:hAnsi="Calibri" w:cs="Calibri"/>
        </w:rPr>
        <w:t>estudio de estas características que se ha hecho en Europa</w:t>
      </w:r>
      <w:r w:rsidR="00646231">
        <w:rPr>
          <w:rFonts w:ascii="Calibri" w:hAnsi="Calibri" w:cs="Calibri"/>
        </w:rPr>
        <w:t xml:space="preserve"> y refuerza el peso de la Mediación española</w:t>
      </w:r>
      <w:r w:rsidR="00297E7E">
        <w:rPr>
          <w:rFonts w:ascii="Calibri" w:hAnsi="Calibri" w:cs="Calibri"/>
        </w:rPr>
        <w:t xml:space="preserve"> entre las principales organizaciones de</w:t>
      </w:r>
      <w:r w:rsidR="003B1543">
        <w:rPr>
          <w:rFonts w:ascii="Calibri" w:hAnsi="Calibri" w:cs="Calibri"/>
        </w:rPr>
        <w:t>l continente.</w:t>
      </w:r>
      <w:r w:rsidR="00646231">
        <w:rPr>
          <w:rFonts w:ascii="Calibri" w:hAnsi="Calibri" w:cs="Calibri"/>
        </w:rPr>
        <w:t xml:space="preserve"> </w:t>
      </w:r>
      <w:r w:rsidR="00E75760">
        <w:rPr>
          <w:rFonts w:ascii="Calibri" w:hAnsi="Calibri" w:cs="Calibri"/>
        </w:rPr>
        <w:t>Además, traslada una fotografía de una parte importante del proceso de digitalización en las agencias de seguros de nu</w:t>
      </w:r>
      <w:r w:rsidR="00FB409B">
        <w:rPr>
          <w:rFonts w:ascii="Calibri" w:hAnsi="Calibri" w:cs="Calibri"/>
        </w:rPr>
        <w:t>estro país, uno de los mercados más importantes y competitivos.”</w:t>
      </w:r>
    </w:p>
    <w:p w14:paraId="3B9AD348" w14:textId="77777777" w:rsidR="00646231" w:rsidRDefault="00646231" w:rsidP="00894868">
      <w:pPr>
        <w:rPr>
          <w:rFonts w:ascii="Calibri" w:hAnsi="Calibri" w:cs="Calibri"/>
        </w:rPr>
      </w:pPr>
    </w:p>
    <w:p w14:paraId="1F60933C" w14:textId="77777777" w:rsidR="00A4019E" w:rsidRPr="00EE5CA0" w:rsidRDefault="00A4019E" w:rsidP="00A4019E">
      <w:pPr>
        <w:rPr>
          <w:rFonts w:ascii="Calibri" w:hAnsi="Calibri" w:cs="Calibri"/>
        </w:rPr>
      </w:pPr>
      <w:r w:rsidRPr="00EE5CA0">
        <w:rPr>
          <w:rFonts w:ascii="Calibri" w:hAnsi="Calibri" w:cs="Calibri"/>
        </w:rPr>
        <w:t>BIPAR (</w:t>
      </w:r>
      <w:r w:rsidRPr="004B780C">
        <w:rPr>
          <w:rFonts w:ascii="Calibri" w:hAnsi="Calibri" w:cs="Calibri"/>
          <w:i/>
          <w:iCs/>
        </w:rPr>
        <w:t xml:space="preserve">Bureau International des </w:t>
      </w:r>
      <w:proofErr w:type="spellStart"/>
      <w:r w:rsidRPr="004B780C">
        <w:rPr>
          <w:rFonts w:ascii="Calibri" w:hAnsi="Calibri" w:cs="Calibri"/>
          <w:i/>
          <w:iCs/>
        </w:rPr>
        <w:t>Producteurs</w:t>
      </w:r>
      <w:proofErr w:type="spellEnd"/>
      <w:r w:rsidRPr="004B780C">
        <w:rPr>
          <w:rFonts w:ascii="Calibri" w:hAnsi="Calibri" w:cs="Calibri"/>
          <w:i/>
          <w:iCs/>
        </w:rPr>
        <w:t xml:space="preserve"> </w:t>
      </w:r>
      <w:proofErr w:type="spellStart"/>
      <w:r w:rsidRPr="004B780C">
        <w:rPr>
          <w:rFonts w:ascii="Calibri" w:hAnsi="Calibri" w:cs="Calibri"/>
          <w:i/>
          <w:iCs/>
        </w:rPr>
        <w:t>d’Assurances</w:t>
      </w:r>
      <w:proofErr w:type="spellEnd"/>
      <w:r w:rsidRPr="004B780C">
        <w:rPr>
          <w:rFonts w:ascii="Calibri" w:hAnsi="Calibri" w:cs="Calibri"/>
          <w:i/>
          <w:iCs/>
        </w:rPr>
        <w:t xml:space="preserve"> et de </w:t>
      </w:r>
      <w:proofErr w:type="spellStart"/>
      <w:r w:rsidRPr="004B780C">
        <w:rPr>
          <w:rFonts w:ascii="Calibri" w:hAnsi="Calibri" w:cs="Calibri"/>
          <w:i/>
          <w:iCs/>
        </w:rPr>
        <w:t>Réassurances</w:t>
      </w:r>
      <w:proofErr w:type="spellEnd"/>
      <w:r w:rsidRPr="00EE5CA0">
        <w:rPr>
          <w:rFonts w:ascii="Calibri" w:hAnsi="Calibri" w:cs="Calibri"/>
        </w:rPr>
        <w:t>) es la organización que representa a las asociaciones nacionales de mediadores de seguros y financieros de 32 países europeos, siendo el interlocutor institucional reconocido ante las instituciones comunitarias y un referente clave para la defensa y promoción de los intereses del sector en Europa.</w:t>
      </w:r>
    </w:p>
    <w:p w14:paraId="6AC09C53" w14:textId="77777777" w:rsidR="00A4019E" w:rsidRDefault="00A4019E" w:rsidP="00894868">
      <w:pPr>
        <w:rPr>
          <w:rFonts w:ascii="Calibri" w:hAnsi="Calibri" w:cs="Calibri"/>
        </w:rPr>
      </w:pPr>
    </w:p>
    <w:p w14:paraId="63CB3EE1" w14:textId="77777777" w:rsidR="0047582E" w:rsidRDefault="0047582E" w:rsidP="008D57BA">
      <w:pPr>
        <w:spacing w:line="288" w:lineRule="auto"/>
        <w:rPr>
          <w:rFonts w:ascii="Calibri" w:eastAsia="Calibri" w:hAnsi="Calibri" w:cs="Calibri"/>
          <w:b/>
          <w:sz w:val="20"/>
          <w:szCs w:val="20"/>
        </w:rPr>
      </w:pPr>
    </w:p>
    <w:p w14:paraId="0ED60AC3" w14:textId="28947EA5" w:rsidR="008D57BA" w:rsidRDefault="008D57BA" w:rsidP="008D57BA">
      <w:pPr>
        <w:spacing w:line="288" w:lineRule="auto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Sobre el Consejo General </w:t>
      </w:r>
    </w:p>
    <w:p w14:paraId="44679BCD" w14:textId="77777777" w:rsidR="008D57BA" w:rsidRDefault="008D57BA" w:rsidP="00141BD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Calibri" w:eastAsia="Calibri" w:hAnsi="Calibri" w:cs="Calibri"/>
          <w:i/>
          <w:sz w:val="18"/>
          <w:szCs w:val="18"/>
        </w:rPr>
      </w:pPr>
      <w:r>
        <w:rPr>
          <w:rFonts w:ascii="Calibri" w:eastAsia="Calibri" w:hAnsi="Calibri" w:cs="Calibri"/>
          <w:i/>
          <w:sz w:val="18"/>
          <w:szCs w:val="18"/>
        </w:rPr>
        <w:t xml:space="preserve">El Consejo General de los Colegios de Mediadores de Seguros es la corporación de derecho público que aglutina a 50 colegios profesionales distribuidos por todo el territorio nacional. Sus más de 7.000 miembros la convierten en la organización de agentes y corredores de seguros más importante de España y más numerosa de Europa. </w:t>
      </w:r>
    </w:p>
    <w:p w14:paraId="55D0F3D1" w14:textId="77777777" w:rsidR="008D57BA" w:rsidRDefault="008D57BA" w:rsidP="00141BD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Calibri" w:eastAsia="Calibri" w:hAnsi="Calibri" w:cs="Calibri"/>
          <w:i/>
          <w:sz w:val="18"/>
          <w:szCs w:val="18"/>
        </w:rPr>
      </w:pPr>
      <w:r>
        <w:rPr>
          <w:rFonts w:ascii="Calibri" w:eastAsia="Calibri" w:hAnsi="Calibri" w:cs="Calibri"/>
          <w:i/>
          <w:sz w:val="18"/>
          <w:szCs w:val="18"/>
        </w:rPr>
        <w:t xml:space="preserve">Forma parte de las principales organizaciones internacionales de profesionales del sector como BIPAR (Europa), COPAPROSE (América) y </w:t>
      </w:r>
      <w:proofErr w:type="spellStart"/>
      <w:r>
        <w:rPr>
          <w:rFonts w:ascii="Calibri" w:eastAsia="Calibri" w:hAnsi="Calibri" w:cs="Calibri"/>
          <w:i/>
          <w:sz w:val="18"/>
          <w:szCs w:val="18"/>
        </w:rPr>
        <w:t>WFii</w:t>
      </w:r>
      <w:proofErr w:type="spellEnd"/>
      <w:r>
        <w:rPr>
          <w:rFonts w:ascii="Calibri" w:eastAsia="Calibri" w:hAnsi="Calibri" w:cs="Calibri"/>
          <w:i/>
          <w:sz w:val="18"/>
          <w:szCs w:val="18"/>
        </w:rPr>
        <w:t xml:space="preserve"> (mundial). </w:t>
      </w:r>
    </w:p>
    <w:p w14:paraId="6FC7D842" w14:textId="7D43F096" w:rsidR="008D57BA" w:rsidRDefault="008D57BA" w:rsidP="00141BD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Calibri" w:eastAsia="Calibri" w:hAnsi="Calibri" w:cs="Calibri"/>
          <w:i/>
          <w:sz w:val="18"/>
          <w:szCs w:val="18"/>
        </w:rPr>
      </w:pPr>
      <w:r>
        <w:rPr>
          <w:rFonts w:ascii="Calibri" w:eastAsia="Calibri" w:hAnsi="Calibri" w:cs="Calibri"/>
          <w:i/>
          <w:sz w:val="18"/>
          <w:szCs w:val="18"/>
        </w:rPr>
        <w:t xml:space="preserve">Cuenta con una escuela de negocios, CECAS, exclusivamente dedicada a la formación aseguradora. </w:t>
      </w:r>
      <w:r>
        <w:rPr>
          <w:rFonts w:ascii="Calibri" w:eastAsia="Calibri" w:hAnsi="Calibri" w:cs="Calibri"/>
          <w:i/>
          <w:sz w:val="18"/>
          <w:szCs w:val="18"/>
        </w:rPr>
        <w:br/>
      </w:r>
      <w:r>
        <w:rPr>
          <w:rFonts w:ascii="Calibri" w:eastAsia="Calibri" w:hAnsi="Calibri" w:cs="Calibri"/>
          <w:b/>
          <w:i/>
          <w:sz w:val="18"/>
          <w:szCs w:val="18"/>
        </w:rPr>
        <w:t>Javier Barberá</w:t>
      </w:r>
      <w:r>
        <w:rPr>
          <w:rFonts w:ascii="Calibri" w:eastAsia="Calibri" w:hAnsi="Calibri" w:cs="Calibri"/>
          <w:i/>
          <w:sz w:val="18"/>
          <w:szCs w:val="18"/>
        </w:rPr>
        <w:t xml:space="preserve"> es su presidente desde 2021 </w:t>
      </w:r>
    </w:p>
    <w:p w14:paraId="061B54C1" w14:textId="77777777" w:rsidR="002A1AC7" w:rsidRDefault="002A1AC7" w:rsidP="00141BD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Calibri" w:eastAsia="Calibri" w:hAnsi="Calibri" w:cs="Calibri"/>
          <w:i/>
          <w:sz w:val="18"/>
          <w:szCs w:val="18"/>
        </w:rPr>
      </w:pPr>
    </w:p>
    <w:p w14:paraId="73E003EA" w14:textId="77777777" w:rsidR="002A1AC7" w:rsidRPr="00AC5CD0" w:rsidRDefault="002A1AC7" w:rsidP="002A1A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Calibri" w:eastAsia="Trebuchet MS" w:hAnsi="Calibri" w:cs="Calibri"/>
          <w:sz w:val="18"/>
          <w:szCs w:val="18"/>
          <w:lang w:val="es-ES"/>
        </w:rPr>
      </w:pPr>
      <w:r w:rsidRPr="00C1158B">
        <w:rPr>
          <w:rFonts w:ascii="Calibri" w:eastAsia="Calibri" w:hAnsi="Calibri" w:cs="Calibri"/>
          <w:b/>
          <w:color w:val="0D0D0D" w:themeColor="text1" w:themeTint="F2"/>
          <w:sz w:val="21"/>
          <w:szCs w:val="21"/>
        </w:rPr>
        <w:t xml:space="preserve">Prensa: </w:t>
      </w:r>
      <w:hyperlink r:id="rId7" w:history="1">
        <w:r w:rsidRPr="00965B6C">
          <w:rPr>
            <w:rStyle w:val="Hipervnculo"/>
            <w:rFonts w:ascii="Calibri" w:eastAsia="Calibri" w:hAnsi="Calibri" w:cs="Calibri"/>
            <w:sz w:val="20"/>
            <w:szCs w:val="20"/>
          </w:rPr>
          <w:t>comunicacion@mediadores.info</w:t>
        </w:r>
      </w:hyperlink>
      <w:r w:rsidRPr="00C1158B">
        <w:rPr>
          <w:rFonts w:ascii="Calibri" w:eastAsia="Calibri" w:hAnsi="Calibri" w:cs="Calibri"/>
          <w:color w:val="0D0D0D" w:themeColor="text1" w:themeTint="F2"/>
          <w:sz w:val="20"/>
          <w:szCs w:val="20"/>
        </w:rPr>
        <w:t xml:space="preserve"> . </w:t>
      </w:r>
      <w:r w:rsidRPr="00472DC6">
        <w:rPr>
          <w:rFonts w:ascii="Calibri" w:eastAsia="Calibri" w:hAnsi="Calibri" w:cs="Calibri"/>
          <w:color w:val="0D0D0D" w:themeColor="text1" w:themeTint="F2"/>
          <w:sz w:val="20"/>
          <w:szCs w:val="20"/>
        </w:rPr>
        <w:t>914 111 963</w:t>
      </w:r>
    </w:p>
    <w:p w14:paraId="4ADF4ED4" w14:textId="77777777" w:rsidR="002A1AC7" w:rsidRDefault="002A1AC7" w:rsidP="00141BD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</w:pPr>
    </w:p>
    <w:sectPr w:rsidR="002A1AC7" w:rsidSect="008D57BA">
      <w:headerReference w:type="default" r:id="rId8"/>
      <w:footerReference w:type="default" r:id="rId9"/>
      <w:pgSz w:w="11909" w:h="16834"/>
      <w:pgMar w:top="1276" w:right="1419" w:bottom="142" w:left="1440" w:header="1422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3AFD2" w14:textId="77777777" w:rsidR="008A7F1C" w:rsidRDefault="008A7F1C">
      <w:pPr>
        <w:spacing w:line="240" w:lineRule="auto"/>
      </w:pPr>
      <w:r>
        <w:separator/>
      </w:r>
    </w:p>
  </w:endnote>
  <w:endnote w:type="continuationSeparator" w:id="0">
    <w:p w14:paraId="73D3F18E" w14:textId="77777777" w:rsidR="008A7F1C" w:rsidRDefault="008A7F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i/>
        <w:iCs/>
        <w:sz w:val="20"/>
        <w:szCs w:val="20"/>
      </w:rPr>
      <w:id w:val="-1916625222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7D650579" w14:textId="28CCFC01" w:rsidR="008D57BA" w:rsidRPr="00141BD1" w:rsidRDefault="008D57BA">
        <w:pPr>
          <w:pStyle w:val="Piedepgina"/>
          <w:jc w:val="right"/>
          <w:rPr>
            <w:i/>
            <w:iCs/>
            <w:sz w:val="18"/>
            <w:szCs w:val="18"/>
          </w:rPr>
        </w:pPr>
        <w:r w:rsidRPr="00141BD1">
          <w:rPr>
            <w:i/>
            <w:iCs/>
            <w:sz w:val="18"/>
            <w:szCs w:val="18"/>
          </w:rPr>
          <w:fldChar w:fldCharType="begin"/>
        </w:r>
        <w:r w:rsidRPr="00141BD1">
          <w:rPr>
            <w:i/>
            <w:iCs/>
            <w:sz w:val="18"/>
            <w:szCs w:val="18"/>
          </w:rPr>
          <w:instrText>PAGE   \* MERGEFORMAT</w:instrText>
        </w:r>
        <w:r w:rsidRPr="00141BD1">
          <w:rPr>
            <w:i/>
            <w:iCs/>
            <w:sz w:val="18"/>
            <w:szCs w:val="18"/>
          </w:rPr>
          <w:fldChar w:fldCharType="separate"/>
        </w:r>
        <w:r w:rsidRPr="00141BD1">
          <w:rPr>
            <w:i/>
            <w:iCs/>
            <w:sz w:val="18"/>
            <w:szCs w:val="18"/>
            <w:lang w:val="es-ES"/>
          </w:rPr>
          <w:t>2</w:t>
        </w:r>
        <w:r w:rsidRPr="00141BD1">
          <w:rPr>
            <w:i/>
            <w:iCs/>
            <w:sz w:val="18"/>
            <w:szCs w:val="18"/>
          </w:rPr>
          <w:fldChar w:fldCharType="end"/>
        </w:r>
        <w:r w:rsidRPr="00141BD1">
          <w:rPr>
            <w:i/>
            <w:iCs/>
            <w:sz w:val="18"/>
            <w:szCs w:val="18"/>
          </w:rPr>
          <w:t>/</w:t>
        </w:r>
        <w:r w:rsidR="002A1AC7">
          <w:rPr>
            <w:i/>
            <w:iCs/>
            <w:sz w:val="18"/>
            <w:szCs w:val="18"/>
          </w:rPr>
          <w:t>1</w:t>
        </w:r>
      </w:p>
    </w:sdtContent>
  </w:sdt>
  <w:p w14:paraId="278FF40F" w14:textId="461E584D" w:rsidR="008D57BA" w:rsidRDefault="008D57B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34094" w14:textId="77777777" w:rsidR="008A7F1C" w:rsidRDefault="008A7F1C">
      <w:pPr>
        <w:spacing w:line="240" w:lineRule="auto"/>
      </w:pPr>
      <w:r>
        <w:separator/>
      </w:r>
    </w:p>
  </w:footnote>
  <w:footnote w:type="continuationSeparator" w:id="0">
    <w:p w14:paraId="0BCE860F" w14:textId="77777777" w:rsidR="008A7F1C" w:rsidRDefault="008A7F1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0B9D5" w14:textId="77777777" w:rsidR="008D57BA" w:rsidRDefault="008D57BA">
    <w:r>
      <w:rPr>
        <w:noProof/>
      </w:rPr>
      <w:drawing>
        <wp:anchor distT="114300" distB="114300" distL="114300" distR="114300" simplePos="0" relativeHeight="251659264" behindDoc="1" locked="0" layoutInCell="1" hidden="0" allowOverlap="1" wp14:anchorId="410C40EB" wp14:editId="0E235AF4">
          <wp:simplePos x="0" y="0"/>
          <wp:positionH relativeFrom="column">
            <wp:posOffset>-1000125</wp:posOffset>
          </wp:positionH>
          <wp:positionV relativeFrom="paragraph">
            <wp:posOffset>-883920</wp:posOffset>
          </wp:positionV>
          <wp:extent cx="2508250" cy="899795"/>
          <wp:effectExtent l="0" t="0" r="0" b="0"/>
          <wp:wrapTight wrapText="bothSides">
            <wp:wrapPolygon edited="0">
              <wp:start x="0" y="457"/>
              <wp:lineTo x="0" y="21036"/>
              <wp:lineTo x="656" y="21036"/>
              <wp:lineTo x="2953" y="16920"/>
              <wp:lineTo x="16569" y="16006"/>
              <wp:lineTo x="20998" y="14176"/>
              <wp:lineTo x="20998" y="7317"/>
              <wp:lineTo x="17061" y="5945"/>
              <wp:lineTo x="1148" y="457"/>
              <wp:lineTo x="0" y="457"/>
            </wp:wrapPolygon>
          </wp:wrapTight>
          <wp:docPr id="157340500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08250" cy="8997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01E6C"/>
    <w:multiLevelType w:val="hybridMultilevel"/>
    <w:tmpl w:val="A432C4B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8805F9"/>
    <w:multiLevelType w:val="hybridMultilevel"/>
    <w:tmpl w:val="A740ABB4"/>
    <w:lvl w:ilvl="0" w:tplc="297A91A6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0000B4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6E4237BD"/>
    <w:multiLevelType w:val="multilevel"/>
    <w:tmpl w:val="33383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24119166">
    <w:abstractNumId w:val="1"/>
  </w:num>
  <w:num w:numId="2" w16cid:durableId="336470468">
    <w:abstractNumId w:val="0"/>
  </w:num>
  <w:num w:numId="3" w16cid:durableId="10936232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7BA"/>
    <w:rsid w:val="00042269"/>
    <w:rsid w:val="00044C67"/>
    <w:rsid w:val="00060953"/>
    <w:rsid w:val="00061200"/>
    <w:rsid w:val="00064952"/>
    <w:rsid w:val="00064E38"/>
    <w:rsid w:val="00077F92"/>
    <w:rsid w:val="000A148F"/>
    <w:rsid w:val="000A600B"/>
    <w:rsid w:val="000C49A4"/>
    <w:rsid w:val="000C5024"/>
    <w:rsid w:val="000D7EA8"/>
    <w:rsid w:val="000E3381"/>
    <w:rsid w:val="00102F4D"/>
    <w:rsid w:val="0010469A"/>
    <w:rsid w:val="00107B15"/>
    <w:rsid w:val="00113892"/>
    <w:rsid w:val="00125CA2"/>
    <w:rsid w:val="0013101F"/>
    <w:rsid w:val="0013588C"/>
    <w:rsid w:val="00141BD1"/>
    <w:rsid w:val="00152B9B"/>
    <w:rsid w:val="00154C16"/>
    <w:rsid w:val="0019511A"/>
    <w:rsid w:val="001B0366"/>
    <w:rsid w:val="001B3A14"/>
    <w:rsid w:val="001C65C7"/>
    <w:rsid w:val="001D6064"/>
    <w:rsid w:val="001E6DDE"/>
    <w:rsid w:val="001E7636"/>
    <w:rsid w:val="00205933"/>
    <w:rsid w:val="00213CA3"/>
    <w:rsid w:val="00222D61"/>
    <w:rsid w:val="00223408"/>
    <w:rsid w:val="00226A45"/>
    <w:rsid w:val="00241486"/>
    <w:rsid w:val="0026131D"/>
    <w:rsid w:val="00266C9F"/>
    <w:rsid w:val="00282D21"/>
    <w:rsid w:val="00286DBD"/>
    <w:rsid w:val="002944BF"/>
    <w:rsid w:val="00297E7E"/>
    <w:rsid w:val="002A1AC7"/>
    <w:rsid w:val="002A44EA"/>
    <w:rsid w:val="002A5B1A"/>
    <w:rsid w:val="002B6D18"/>
    <w:rsid w:val="002D141C"/>
    <w:rsid w:val="002D5DFC"/>
    <w:rsid w:val="002F3827"/>
    <w:rsid w:val="002F3C60"/>
    <w:rsid w:val="00312A1D"/>
    <w:rsid w:val="00325CE5"/>
    <w:rsid w:val="003A3EA6"/>
    <w:rsid w:val="003B1543"/>
    <w:rsid w:val="003B5929"/>
    <w:rsid w:val="003B6150"/>
    <w:rsid w:val="003F725E"/>
    <w:rsid w:val="004111A6"/>
    <w:rsid w:val="00420740"/>
    <w:rsid w:val="00421A35"/>
    <w:rsid w:val="00430F1A"/>
    <w:rsid w:val="00472B0B"/>
    <w:rsid w:val="0047582E"/>
    <w:rsid w:val="0048287C"/>
    <w:rsid w:val="004A4704"/>
    <w:rsid w:val="004A732F"/>
    <w:rsid w:val="004B780C"/>
    <w:rsid w:val="004D0622"/>
    <w:rsid w:val="004E4D9C"/>
    <w:rsid w:val="004F606D"/>
    <w:rsid w:val="00500AE3"/>
    <w:rsid w:val="00501E50"/>
    <w:rsid w:val="00505339"/>
    <w:rsid w:val="005163A4"/>
    <w:rsid w:val="00516B09"/>
    <w:rsid w:val="00531D6E"/>
    <w:rsid w:val="005325D2"/>
    <w:rsid w:val="00540E9E"/>
    <w:rsid w:val="00547ECB"/>
    <w:rsid w:val="00551759"/>
    <w:rsid w:val="00556CEF"/>
    <w:rsid w:val="0055709D"/>
    <w:rsid w:val="0058493D"/>
    <w:rsid w:val="005850C1"/>
    <w:rsid w:val="0058700B"/>
    <w:rsid w:val="005A62B6"/>
    <w:rsid w:val="005A69BE"/>
    <w:rsid w:val="005B751A"/>
    <w:rsid w:val="005E1B81"/>
    <w:rsid w:val="005E291B"/>
    <w:rsid w:val="005F1407"/>
    <w:rsid w:val="0061565A"/>
    <w:rsid w:val="00626281"/>
    <w:rsid w:val="00636C07"/>
    <w:rsid w:val="00646231"/>
    <w:rsid w:val="00656513"/>
    <w:rsid w:val="0066155D"/>
    <w:rsid w:val="0067780C"/>
    <w:rsid w:val="006806F3"/>
    <w:rsid w:val="006857B8"/>
    <w:rsid w:val="006A5B6B"/>
    <w:rsid w:val="006B074E"/>
    <w:rsid w:val="006D0EEF"/>
    <w:rsid w:val="006F1C92"/>
    <w:rsid w:val="006F4E32"/>
    <w:rsid w:val="0079511D"/>
    <w:rsid w:val="00797AF0"/>
    <w:rsid w:val="007A0427"/>
    <w:rsid w:val="007A095D"/>
    <w:rsid w:val="007B387B"/>
    <w:rsid w:val="007B5856"/>
    <w:rsid w:val="007B5BC1"/>
    <w:rsid w:val="007C2182"/>
    <w:rsid w:val="007E2629"/>
    <w:rsid w:val="007E548E"/>
    <w:rsid w:val="007F167A"/>
    <w:rsid w:val="007F2C3E"/>
    <w:rsid w:val="007F46E6"/>
    <w:rsid w:val="007F4B48"/>
    <w:rsid w:val="00804E3C"/>
    <w:rsid w:val="00851D2E"/>
    <w:rsid w:val="0085554E"/>
    <w:rsid w:val="008644E7"/>
    <w:rsid w:val="00877528"/>
    <w:rsid w:val="00880FB9"/>
    <w:rsid w:val="00882F58"/>
    <w:rsid w:val="00883604"/>
    <w:rsid w:val="00884B13"/>
    <w:rsid w:val="00894868"/>
    <w:rsid w:val="008958DB"/>
    <w:rsid w:val="008A7F1C"/>
    <w:rsid w:val="008B51F9"/>
    <w:rsid w:val="008C7098"/>
    <w:rsid w:val="008D57BA"/>
    <w:rsid w:val="008E7F00"/>
    <w:rsid w:val="008F6EF6"/>
    <w:rsid w:val="00910C47"/>
    <w:rsid w:val="0091209C"/>
    <w:rsid w:val="00944599"/>
    <w:rsid w:val="00970A7F"/>
    <w:rsid w:val="009936DD"/>
    <w:rsid w:val="009B0DFD"/>
    <w:rsid w:val="009C02AE"/>
    <w:rsid w:val="009C73E1"/>
    <w:rsid w:val="009C7522"/>
    <w:rsid w:val="009F04C3"/>
    <w:rsid w:val="00A31AC6"/>
    <w:rsid w:val="00A37918"/>
    <w:rsid w:val="00A4019E"/>
    <w:rsid w:val="00A42D62"/>
    <w:rsid w:val="00A57F4A"/>
    <w:rsid w:val="00A81989"/>
    <w:rsid w:val="00A81B01"/>
    <w:rsid w:val="00AA35A6"/>
    <w:rsid w:val="00AA6B70"/>
    <w:rsid w:val="00AC75DB"/>
    <w:rsid w:val="00AD4E3A"/>
    <w:rsid w:val="00B01D2A"/>
    <w:rsid w:val="00B0313C"/>
    <w:rsid w:val="00B03E00"/>
    <w:rsid w:val="00B07C80"/>
    <w:rsid w:val="00B30B0A"/>
    <w:rsid w:val="00B536B8"/>
    <w:rsid w:val="00B707E3"/>
    <w:rsid w:val="00B76B6E"/>
    <w:rsid w:val="00B85F69"/>
    <w:rsid w:val="00B86BA6"/>
    <w:rsid w:val="00C13535"/>
    <w:rsid w:val="00C13B95"/>
    <w:rsid w:val="00C25A0C"/>
    <w:rsid w:val="00C33A53"/>
    <w:rsid w:val="00C33D6B"/>
    <w:rsid w:val="00C454BF"/>
    <w:rsid w:val="00C5484E"/>
    <w:rsid w:val="00C60953"/>
    <w:rsid w:val="00C678B7"/>
    <w:rsid w:val="00C80881"/>
    <w:rsid w:val="00C90B19"/>
    <w:rsid w:val="00CA28D9"/>
    <w:rsid w:val="00CA6E17"/>
    <w:rsid w:val="00CA7BBA"/>
    <w:rsid w:val="00CB641F"/>
    <w:rsid w:val="00D123B8"/>
    <w:rsid w:val="00D14323"/>
    <w:rsid w:val="00D249DA"/>
    <w:rsid w:val="00D463C5"/>
    <w:rsid w:val="00D70983"/>
    <w:rsid w:val="00D94C48"/>
    <w:rsid w:val="00DB7D6D"/>
    <w:rsid w:val="00DC1FB0"/>
    <w:rsid w:val="00DD23FC"/>
    <w:rsid w:val="00DD7985"/>
    <w:rsid w:val="00E026EA"/>
    <w:rsid w:val="00E301B6"/>
    <w:rsid w:val="00E50B5B"/>
    <w:rsid w:val="00E54DC2"/>
    <w:rsid w:val="00E75522"/>
    <w:rsid w:val="00E75760"/>
    <w:rsid w:val="00ED413E"/>
    <w:rsid w:val="00EE4AE3"/>
    <w:rsid w:val="00EE552E"/>
    <w:rsid w:val="00EE579A"/>
    <w:rsid w:val="00EE5CA0"/>
    <w:rsid w:val="00EE5EB4"/>
    <w:rsid w:val="00EE6C94"/>
    <w:rsid w:val="00F32AB8"/>
    <w:rsid w:val="00F3637E"/>
    <w:rsid w:val="00F54391"/>
    <w:rsid w:val="00F83AFD"/>
    <w:rsid w:val="00FA10BC"/>
    <w:rsid w:val="00FB409B"/>
    <w:rsid w:val="00FC418A"/>
    <w:rsid w:val="00FE5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ABA99D"/>
  <w15:chartTrackingRefBased/>
  <w15:docId w15:val="{3E731373-CC6C-4F98-A6EC-4C7EE3761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7BA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s" w:eastAsia="es-ES_tradn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8D57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D57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D57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D57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D57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D57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D57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D57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D57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D57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D57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D57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D57B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D57B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D57B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D57B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D57B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D57B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D57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D57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D57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D57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D57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D57B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D57B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D57B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D57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D57B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D57BA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8D57BA"/>
    <w:rPr>
      <w:color w:val="0000FF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8D57BA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D57BA"/>
    <w:rPr>
      <w:rFonts w:ascii="Arial" w:eastAsia="Arial" w:hAnsi="Arial" w:cs="Arial"/>
      <w:kern w:val="0"/>
      <w:sz w:val="22"/>
      <w:szCs w:val="22"/>
      <w:lang w:val="es" w:eastAsia="es-ES_tradnl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877528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77528"/>
    <w:rPr>
      <w:rFonts w:ascii="Arial" w:eastAsia="Arial" w:hAnsi="Arial" w:cs="Arial"/>
      <w:kern w:val="0"/>
      <w:sz w:val="22"/>
      <w:szCs w:val="22"/>
      <w:lang w:val="es" w:eastAsia="es-ES_tradnl"/>
      <w14:ligatures w14:val="none"/>
    </w:rPr>
  </w:style>
  <w:style w:type="paragraph" w:styleId="Revisin">
    <w:name w:val="Revision"/>
    <w:hidden/>
    <w:uiPriority w:val="99"/>
    <w:semiHidden/>
    <w:rsid w:val="00F54391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es" w:eastAsia="es-ES_trad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unicacion@mediadores.inf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e0793d39-0939-496d-b129-198edd916feb}" enabled="0" method="" siteId="{e0793d39-0939-496d-b129-198edd916fe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Aurora Ochoa</dc:creator>
  <cp:keywords/>
  <dc:description/>
  <cp:lastModifiedBy>Aurora Ochoa</cp:lastModifiedBy>
  <cp:revision>2</cp:revision>
  <dcterms:created xsi:type="dcterms:W3CDTF">2026-01-23T11:51:00Z</dcterms:created>
  <dcterms:modified xsi:type="dcterms:W3CDTF">2026-01-23T11:51:00Z</dcterms:modified>
</cp:coreProperties>
</file>